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Inspirational People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891" w:type="dxa"/>
        <w:tblInd w:w="-5" w:type="dxa"/>
        <w:tblLook w:val="04A0" w:firstRow="1" w:lastRow="0" w:firstColumn="1" w:lastColumn="0" w:noHBand="0" w:noVBand="1"/>
      </w:tblPr>
      <w:tblGrid>
        <w:gridCol w:w="368"/>
        <w:gridCol w:w="1900"/>
        <w:gridCol w:w="2410"/>
        <w:gridCol w:w="2410"/>
        <w:gridCol w:w="2410"/>
        <w:gridCol w:w="2267"/>
        <w:gridCol w:w="2126"/>
      </w:tblGrid>
      <w:tr w:rsidR="006F232F" w:rsidTr="00685D41">
        <w:tc>
          <w:tcPr>
            <w:tcW w:w="2268" w:type="dxa"/>
            <w:gridSpan w:val="2"/>
          </w:tcPr>
          <w:p w:rsidR="006F232F" w:rsidRPr="00FD6986" w:rsidRDefault="006F232F" w:rsidP="006F232F">
            <w:pPr>
              <w:rPr>
                <w:rFonts w:ascii="Corbel" w:hAnsi="Corbel"/>
                <w:szCs w:val="24"/>
              </w:rPr>
            </w:pPr>
          </w:p>
        </w:tc>
        <w:tc>
          <w:tcPr>
            <w:tcW w:w="2410" w:type="dxa"/>
          </w:tcPr>
          <w:p w:rsidR="006F232F" w:rsidRPr="00FD6986" w:rsidRDefault="006F232F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some of the qualities necessary in</w:t>
            </w:r>
            <w:r w:rsidR="001A3513">
              <w:rPr>
                <w:rFonts w:ascii="Corbel" w:hAnsi="Corbel" w:cs="Arial"/>
                <w:szCs w:val="20"/>
              </w:rPr>
              <w:t xml:space="preserve"> a disciple</w:t>
            </w:r>
          </w:p>
        </w:tc>
        <w:tc>
          <w:tcPr>
            <w:tcW w:w="2410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retell, in any form, the parable of the Two Houses.</w:t>
            </w:r>
          </w:p>
        </w:tc>
        <w:tc>
          <w:tcPr>
            <w:tcW w:w="2410" w:type="dxa"/>
          </w:tcPr>
          <w:p w:rsidR="006F232F" w:rsidRPr="00AE0B3D" w:rsidRDefault="001A351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of the actions of an inspirational Christian</w:t>
            </w:r>
          </w:p>
        </w:tc>
        <w:tc>
          <w:tcPr>
            <w:tcW w:w="2267" w:type="dxa"/>
          </w:tcPr>
          <w:p w:rsidR="006F232F" w:rsidRPr="00685D41" w:rsidRDefault="001A3513" w:rsidP="006F232F">
            <w:pPr>
              <w:rPr>
                <w:rFonts w:ascii="Corbel" w:hAnsi="Corbel" w:cs="Segoe UI"/>
              </w:rPr>
            </w:pPr>
            <w:r w:rsidRPr="00685D41">
              <w:rPr>
                <w:rFonts w:ascii="Corbel" w:hAnsi="Corbel" w:cs="Segoe UI"/>
              </w:rPr>
              <w:t xml:space="preserve">I can </w:t>
            </w:r>
            <w:r w:rsidRPr="00685D41">
              <w:rPr>
                <w:rFonts w:ascii="Corbel" w:hAnsi="Corbel" w:cs="Arial"/>
                <w:bCs/>
              </w:rPr>
              <w:t>retell the life story about an inspirational Christian</w:t>
            </w:r>
          </w:p>
        </w:tc>
        <w:tc>
          <w:tcPr>
            <w:tcW w:w="2126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6F232F" w:rsidTr="00685D41">
        <w:tc>
          <w:tcPr>
            <w:tcW w:w="2268" w:type="dxa"/>
            <w:gridSpan w:val="2"/>
          </w:tcPr>
          <w:p w:rsidR="006F232F" w:rsidRPr="00FD6986" w:rsidRDefault="000E262D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say I like one of the people I have learned about more than another</w:t>
            </w:r>
          </w:p>
        </w:tc>
        <w:tc>
          <w:tcPr>
            <w:tcW w:w="2410" w:type="dxa"/>
          </w:tcPr>
          <w:p w:rsidR="006F232F" w:rsidRPr="00BA218D" w:rsidRDefault="006F232F" w:rsidP="006F232F">
            <w:pPr>
              <w:rPr>
                <w:rFonts w:ascii="Corbel" w:hAnsi="Corbel" w:cs="Arial"/>
                <w:szCs w:val="20"/>
              </w:rPr>
            </w:pPr>
            <w:r w:rsidRPr="00BA218D">
              <w:rPr>
                <w:rFonts w:ascii="Corbel" w:hAnsi="Corbel" w:cs="Arial"/>
                <w:szCs w:val="20"/>
              </w:rPr>
              <w:t>I can describe</w:t>
            </w:r>
            <w:r>
              <w:rPr>
                <w:rFonts w:ascii="Corbel" w:hAnsi="Corbel" w:cs="Arial"/>
                <w:szCs w:val="20"/>
              </w:rPr>
              <w:t xml:space="preserve"> accurately and in detail</w:t>
            </w:r>
            <w:r w:rsidRPr="00BA218D">
              <w:rPr>
                <w:rFonts w:ascii="Corbel" w:hAnsi="Corbel" w:cs="Arial"/>
                <w:szCs w:val="20"/>
              </w:rPr>
              <w:t xml:space="preserve"> the qualities necessary in a disciple</w:t>
            </w:r>
            <w:r>
              <w:rPr>
                <w:rFonts w:ascii="Corbel" w:hAnsi="Corbel" w:cs="Arial"/>
                <w:szCs w:val="20"/>
              </w:rPr>
              <w:t xml:space="preserve"> using the bible passages</w:t>
            </w:r>
          </w:p>
        </w:tc>
        <w:tc>
          <w:tcPr>
            <w:tcW w:w="2410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retell accurately and in detail the parable of the Two Houses and Jesus’ saying about the Love of Enemies</w:t>
            </w:r>
          </w:p>
        </w:tc>
        <w:tc>
          <w:tcPr>
            <w:tcW w:w="2410" w:type="dxa"/>
          </w:tcPr>
          <w:p w:rsidR="006F232F" w:rsidRPr="00AE0B3D" w:rsidRDefault="001A351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and answer questions about the life and actions of an inspirational Christian</w:t>
            </w:r>
          </w:p>
        </w:tc>
        <w:tc>
          <w:tcPr>
            <w:tcW w:w="2267" w:type="dxa"/>
          </w:tcPr>
          <w:p w:rsidR="006F232F" w:rsidRDefault="001A351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</w:t>
            </w:r>
            <w:r w:rsidRPr="001A3513">
              <w:rPr>
                <w:rFonts w:ascii="Corbel" w:hAnsi="Corbel" w:cs="Arial"/>
                <w:bCs/>
                <w:szCs w:val="20"/>
              </w:rPr>
              <w:t>desc</w:t>
            </w:r>
            <w:r>
              <w:rPr>
                <w:rFonts w:ascii="Corbel" w:hAnsi="Corbel" w:cs="Arial"/>
                <w:bCs/>
                <w:szCs w:val="20"/>
              </w:rPr>
              <w:t>ribe some ways in which life</w:t>
            </w:r>
            <w:r w:rsidRPr="001A3513">
              <w:rPr>
                <w:rFonts w:ascii="Corbel" w:hAnsi="Corbel" w:cs="Arial"/>
                <w:bCs/>
                <w:szCs w:val="20"/>
              </w:rPr>
              <w:t xml:space="preserve"> is live</w:t>
            </w:r>
            <w:r>
              <w:rPr>
                <w:rFonts w:ascii="Corbel" w:hAnsi="Corbel" w:cs="Arial"/>
                <w:bCs/>
                <w:szCs w:val="20"/>
              </w:rPr>
              <w:t>d out by inspirational Christians</w:t>
            </w:r>
          </w:p>
        </w:tc>
        <w:tc>
          <w:tcPr>
            <w:tcW w:w="2126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6F232F" w:rsidTr="00685D41">
        <w:tc>
          <w:tcPr>
            <w:tcW w:w="2268" w:type="dxa"/>
            <w:gridSpan w:val="2"/>
          </w:tcPr>
          <w:p w:rsidR="006F232F" w:rsidRPr="00FD6986" w:rsidRDefault="006F232F" w:rsidP="006F232F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say I prefer one inspirational person to another and give a reason why</w:t>
            </w:r>
          </w:p>
        </w:tc>
        <w:tc>
          <w:tcPr>
            <w:tcW w:w="2410" w:type="dxa"/>
          </w:tcPr>
          <w:p w:rsidR="006F232F" w:rsidRPr="00FD6986" w:rsidRDefault="006F232F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make a link between being a disciple and a bible passage and give a reason for discipleship or a quality of a disciple </w:t>
            </w:r>
          </w:p>
        </w:tc>
        <w:tc>
          <w:tcPr>
            <w:tcW w:w="2410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make a link </w:t>
            </w:r>
            <w:r w:rsidR="00685D41">
              <w:rPr>
                <w:rFonts w:ascii="Corbel" w:hAnsi="Corbel" w:cs="Segoe UI"/>
                <w:szCs w:val="20"/>
              </w:rPr>
              <w:t xml:space="preserve">between </w:t>
            </w:r>
            <w:r>
              <w:rPr>
                <w:rFonts w:ascii="Corbel" w:hAnsi="Corbel" w:cs="Segoe UI"/>
                <w:szCs w:val="20"/>
              </w:rPr>
              <w:t>the parable of the Two Houses and being a true disciple giving a reason for this link</w:t>
            </w:r>
          </w:p>
        </w:tc>
        <w:tc>
          <w:tcPr>
            <w:tcW w:w="2410" w:type="dxa"/>
          </w:tcPr>
          <w:p w:rsidR="006F232F" w:rsidRPr="001A3513" w:rsidRDefault="001A351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m</w:t>
            </w:r>
            <w:r w:rsidRPr="001A3513">
              <w:rPr>
                <w:rFonts w:ascii="Corbel" w:hAnsi="Corbel" w:cs="Arial"/>
                <w:bCs/>
                <w:szCs w:val="20"/>
              </w:rPr>
              <w:t xml:space="preserve">ake links to show how </w:t>
            </w:r>
            <w:r>
              <w:rPr>
                <w:rFonts w:ascii="Corbel" w:hAnsi="Corbel" w:cs="Arial"/>
                <w:bCs/>
                <w:szCs w:val="20"/>
              </w:rPr>
              <w:t xml:space="preserve">the </w:t>
            </w:r>
            <w:r w:rsidRPr="001A3513">
              <w:rPr>
                <w:rFonts w:ascii="Corbel" w:hAnsi="Corbel" w:cs="Arial"/>
                <w:bCs/>
                <w:szCs w:val="20"/>
              </w:rPr>
              <w:t xml:space="preserve">feelings and beliefs </w:t>
            </w:r>
            <w:r>
              <w:rPr>
                <w:rFonts w:ascii="Corbel" w:hAnsi="Corbel" w:cs="Arial"/>
                <w:bCs/>
                <w:szCs w:val="20"/>
              </w:rPr>
              <w:t xml:space="preserve">of two inspirational Christians </w:t>
            </w:r>
            <w:r w:rsidRPr="001A3513">
              <w:rPr>
                <w:rFonts w:ascii="Corbel" w:hAnsi="Corbel" w:cs="Arial"/>
                <w:bCs/>
                <w:szCs w:val="20"/>
              </w:rPr>
              <w:t>affect</w:t>
            </w:r>
            <w:r>
              <w:rPr>
                <w:rFonts w:ascii="Corbel" w:hAnsi="Corbel" w:cs="Arial"/>
                <w:bCs/>
                <w:szCs w:val="20"/>
              </w:rPr>
              <w:t>ed</w:t>
            </w:r>
            <w:r w:rsidRPr="001A3513">
              <w:rPr>
                <w:rFonts w:ascii="Corbel" w:hAnsi="Corbel" w:cs="Arial"/>
                <w:bCs/>
                <w:szCs w:val="20"/>
              </w:rPr>
              <w:t xml:space="preserve"> </w:t>
            </w:r>
            <w:smartTag w:uri="urn:schemas-microsoft-com:office:smarttags" w:element="PersonName">
              <w:r w:rsidRPr="001A3513">
                <w:rPr>
                  <w:rFonts w:ascii="Corbel" w:hAnsi="Corbel" w:cs="Arial"/>
                  <w:bCs/>
                  <w:szCs w:val="20"/>
                </w:rPr>
                <w:t>the</w:t>
              </w:r>
            </w:smartTag>
            <w:r>
              <w:rPr>
                <w:rFonts w:ascii="Corbel" w:hAnsi="Corbel" w:cs="Arial"/>
                <w:bCs/>
                <w:szCs w:val="20"/>
              </w:rPr>
              <w:t>ir behaviour</w:t>
            </w:r>
          </w:p>
        </w:tc>
        <w:tc>
          <w:tcPr>
            <w:tcW w:w="2267" w:type="dxa"/>
          </w:tcPr>
          <w:p w:rsidR="006F232F" w:rsidRDefault="00685D41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a reason</w:t>
            </w:r>
            <w:r w:rsidR="001A3513">
              <w:rPr>
                <w:rFonts w:ascii="Corbel" w:hAnsi="Corbel" w:cs="Segoe UI"/>
                <w:szCs w:val="20"/>
              </w:rPr>
              <w:t xml:space="preserve"> for certain actions by inspirational Christians</w:t>
            </w:r>
          </w:p>
          <w:p w:rsidR="001A3513" w:rsidRDefault="001A3513" w:rsidP="006F232F">
            <w:pPr>
              <w:rPr>
                <w:rFonts w:ascii="Corbel" w:hAnsi="Corbel" w:cs="Segoe UI"/>
                <w:szCs w:val="20"/>
              </w:rPr>
            </w:pPr>
          </w:p>
          <w:p w:rsidR="001A3513" w:rsidRDefault="001A3513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Beatitudes and their meaning</w:t>
            </w:r>
          </w:p>
        </w:tc>
        <w:tc>
          <w:tcPr>
            <w:tcW w:w="2126" w:type="dxa"/>
          </w:tcPr>
          <w:p w:rsidR="006F232F" w:rsidRPr="00B947B9" w:rsidRDefault="006F232F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6F232F" w:rsidRPr="00AE0B3D" w:rsidTr="00685D41">
        <w:trPr>
          <w:cantSplit/>
          <w:trHeight w:val="1134"/>
        </w:trPr>
        <w:tc>
          <w:tcPr>
            <w:tcW w:w="368" w:type="dxa"/>
          </w:tcPr>
          <w:p w:rsidR="006F232F" w:rsidRDefault="006F232F" w:rsidP="00685D41">
            <w:pPr>
              <w:rPr>
                <w:rFonts w:ascii="Corbel" w:hAnsi="Corbel"/>
                <w:b/>
                <w:szCs w:val="24"/>
              </w:rPr>
            </w:pPr>
            <w:bookmarkStart w:id="0" w:name="_GoBack"/>
            <w:bookmarkEnd w:id="0"/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6F232F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6F232F" w:rsidRPr="00FD6986" w:rsidRDefault="006F232F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900" w:type="dxa"/>
          </w:tcPr>
          <w:p w:rsidR="006F232F" w:rsidRPr="00716BB8" w:rsidRDefault="001A3513" w:rsidP="006F232F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b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>egin to arrive at judgements as to why someone is inspirational.</w:t>
            </w:r>
          </w:p>
        </w:tc>
        <w:tc>
          <w:tcPr>
            <w:tcW w:w="2410" w:type="dxa"/>
          </w:tcPr>
          <w:p w:rsidR="006F232F" w:rsidRPr="00716BB8" w:rsidRDefault="001A3513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s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>how so</w:t>
            </w:r>
            <w:r w:rsidR="00685D41">
              <w:rPr>
                <w:rFonts w:ascii="Corbel" w:hAnsi="Corbel" w:cs="Segoe UI"/>
                <w:b/>
                <w:szCs w:val="24"/>
              </w:rPr>
              <w:t>me understanding of being a disciple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 xml:space="preserve"> by making links between beliefs about discipleship and sources from scripture (Jn13:34-35; 1Cor13:4-7; 1Jn3:18)</w:t>
            </w:r>
          </w:p>
        </w:tc>
        <w:tc>
          <w:tcPr>
            <w:tcW w:w="2410" w:type="dxa"/>
          </w:tcPr>
          <w:p w:rsidR="006F232F" w:rsidRPr="00716BB8" w:rsidRDefault="006F232F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Arial"/>
                <w:b/>
                <w:szCs w:val="20"/>
              </w:rPr>
              <w:t>I can s</w:t>
            </w:r>
            <w:r w:rsidRPr="00716BB8">
              <w:rPr>
                <w:rFonts w:ascii="Corbel" w:hAnsi="Corbel" w:cs="Arial"/>
                <w:b/>
                <w:szCs w:val="20"/>
              </w:rPr>
              <w:t xml:space="preserve">how some understanding of </w:t>
            </w:r>
            <w:r w:rsidR="00685D41">
              <w:rPr>
                <w:rFonts w:ascii="Corbel" w:hAnsi="Corbel" w:cs="Arial"/>
                <w:b/>
                <w:szCs w:val="20"/>
              </w:rPr>
              <w:t>a true disciple</w:t>
            </w:r>
            <w:r w:rsidRPr="00716BB8">
              <w:rPr>
                <w:rFonts w:ascii="Corbel" w:hAnsi="Corbel" w:cs="Arial"/>
                <w:b/>
                <w:szCs w:val="20"/>
              </w:rPr>
              <w:t xml:space="preserve"> by making links between beliefs and the parable of the</w:t>
            </w:r>
            <w:r>
              <w:rPr>
                <w:rFonts w:ascii="Corbel" w:hAnsi="Corbel" w:cs="Arial"/>
                <w:b/>
                <w:szCs w:val="20"/>
              </w:rPr>
              <w:t xml:space="preserve"> Two H</w:t>
            </w:r>
            <w:r w:rsidRPr="00716BB8">
              <w:rPr>
                <w:rFonts w:ascii="Corbel" w:hAnsi="Corbel" w:cs="Arial"/>
                <w:b/>
                <w:szCs w:val="20"/>
              </w:rPr>
              <w:t>ouses and love of enemies (old book).</w:t>
            </w:r>
          </w:p>
          <w:p w:rsidR="006F232F" w:rsidRPr="00716BB8" w:rsidRDefault="006F232F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410" w:type="dxa"/>
          </w:tcPr>
          <w:p w:rsidR="006F232F" w:rsidRPr="00716BB8" w:rsidRDefault="001A3513" w:rsidP="00685D41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b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 xml:space="preserve">egin to show understanding how </w:t>
            </w:r>
            <w:r w:rsidR="00685D41">
              <w:rPr>
                <w:rFonts w:ascii="Corbel" w:hAnsi="Corbel" w:cs="Segoe UI"/>
                <w:b/>
                <w:szCs w:val="24"/>
              </w:rPr>
              <w:t>the decisions of two Christians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 xml:space="preserve"> are informed by Christian beliefs</w:t>
            </w:r>
          </w:p>
        </w:tc>
        <w:tc>
          <w:tcPr>
            <w:tcW w:w="2267" w:type="dxa"/>
          </w:tcPr>
          <w:p w:rsidR="006F232F" w:rsidRPr="006F232F" w:rsidRDefault="001A3513" w:rsidP="006F232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s</w:t>
            </w:r>
            <w:r w:rsidR="006F232F" w:rsidRPr="006F232F">
              <w:rPr>
                <w:rFonts w:ascii="Corbel" w:hAnsi="Corbel" w:cs="Segoe UI"/>
                <w:b/>
                <w:szCs w:val="24"/>
              </w:rPr>
              <w:t>how some understanding of what Jesus meant by the Beatitudes by making link</w:t>
            </w:r>
            <w:r>
              <w:rPr>
                <w:rFonts w:ascii="Corbel" w:hAnsi="Corbel" w:cs="Segoe UI"/>
                <w:b/>
                <w:szCs w:val="24"/>
              </w:rPr>
              <w:t xml:space="preserve">s between The Beatitudes and how they are lived out by inspirational Christians </w:t>
            </w:r>
            <w:r w:rsidR="006F232F" w:rsidRPr="006F232F">
              <w:rPr>
                <w:rFonts w:ascii="Corbel" w:hAnsi="Corbel" w:cs="Segoe UI"/>
                <w:b/>
                <w:szCs w:val="24"/>
              </w:rPr>
              <w:t>(new book)</w:t>
            </w:r>
          </w:p>
        </w:tc>
        <w:tc>
          <w:tcPr>
            <w:tcW w:w="2126" w:type="dxa"/>
          </w:tcPr>
          <w:p w:rsidR="006F232F" w:rsidRPr="00716BB8" w:rsidRDefault="001A3513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="006F232F" w:rsidRPr="00716BB8">
              <w:rPr>
                <w:rFonts w:ascii="Corbel" w:hAnsi="Corbel" w:cs="Segoe UI"/>
                <w:b/>
                <w:szCs w:val="24"/>
              </w:rPr>
              <w:t>se the religious vocabulary disciple, inspirational, mission, saint 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A3513"/>
    <w:rsid w:val="003C2DF0"/>
    <w:rsid w:val="005457A0"/>
    <w:rsid w:val="006460E6"/>
    <w:rsid w:val="00685D41"/>
    <w:rsid w:val="006F232F"/>
    <w:rsid w:val="00716BB8"/>
    <w:rsid w:val="00AD41C8"/>
    <w:rsid w:val="00B31DD4"/>
    <w:rsid w:val="00BA218D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2020-12-15T10:05:00Z</dcterms:created>
  <dcterms:modified xsi:type="dcterms:W3CDTF">2020-12-15T15:00:00Z</dcterms:modified>
</cp:coreProperties>
</file>