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9B0D9E" w:rsidRDefault="007D3254">
      <w:pPr>
        <w:rPr>
          <w:rFonts w:ascii="Corbel" w:hAnsi="Corbel"/>
          <w:b/>
        </w:rPr>
      </w:pPr>
      <w:r w:rsidRPr="009B0D9E">
        <w:rPr>
          <w:rFonts w:ascii="Corbel" w:hAnsi="Corbel"/>
        </w:rPr>
        <w:t>6.2 Justice</w:t>
      </w:r>
      <w:r w:rsidR="00045DFF" w:rsidRPr="009B0D9E">
        <w:rPr>
          <w:rFonts w:ascii="Corbel" w:hAnsi="Corbel"/>
        </w:rPr>
        <w:tab/>
      </w:r>
      <w:r w:rsidR="00045DFF" w:rsidRPr="009B0D9E">
        <w:rPr>
          <w:rFonts w:ascii="Corbel" w:hAnsi="Corbel"/>
          <w:b/>
        </w:rPr>
        <w:t>I Can Statements</w:t>
      </w:r>
    </w:p>
    <w:p w:rsidR="00E639CB" w:rsidRPr="009B0D9E" w:rsidRDefault="00573A5B">
      <w:pPr>
        <w:rPr>
          <w:rFonts w:ascii="Corbel" w:hAnsi="Corbel" w:cs="Nirmala UI"/>
        </w:rPr>
      </w:pPr>
      <w:r w:rsidRPr="009B0D9E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do not need to meet earlier ‘I Can’ statements </w:t>
      </w:r>
      <w:r w:rsidR="003543D8" w:rsidRPr="009B0D9E">
        <w:rPr>
          <w:rFonts w:ascii="Corbel" w:hAnsi="Corbel" w:cs="Nirmala UI"/>
        </w:rPr>
        <w:t xml:space="preserve">– those that plot the steps working towards the expectation - </w:t>
      </w:r>
      <w:r w:rsidRPr="009B0D9E">
        <w:rPr>
          <w:rFonts w:ascii="Corbel" w:hAnsi="Corbel" w:cs="Nirmala UI"/>
        </w:rPr>
        <w:t xml:space="preserve">to be credited with the age related expectation. </w:t>
      </w:r>
      <w:r w:rsidR="003543D8" w:rsidRPr="009B0D9E">
        <w:rPr>
          <w:rFonts w:ascii="Corbel" w:hAnsi="Corbel" w:cs="Nirmala UI"/>
        </w:rPr>
        <w:t>The</w:t>
      </w:r>
      <w:r w:rsidRPr="009B0D9E">
        <w:rPr>
          <w:rFonts w:ascii="Corbel" w:hAnsi="Corbel" w:cs="Nirmala UI"/>
        </w:rPr>
        <w:t xml:space="preserve"> ‘I Can’</w:t>
      </w:r>
      <w:r w:rsidR="003543D8" w:rsidRPr="009B0D9E">
        <w:rPr>
          <w:rFonts w:ascii="Corbel" w:hAnsi="Corbel" w:cs="Nirmala UI"/>
        </w:rPr>
        <w:t xml:space="preserve"> statements that show possible steps towards the age related expectation are an aid for the</w:t>
      </w:r>
      <w:r w:rsidRPr="009B0D9E">
        <w:rPr>
          <w:rFonts w:ascii="Corbel" w:hAnsi="Corbel" w:cs="Nirmala UI"/>
        </w:rPr>
        <w:t xml:space="preserve"> teacher. The</w:t>
      </w:r>
      <w:r w:rsidR="004372FE" w:rsidRPr="009B0D9E">
        <w:rPr>
          <w:rFonts w:ascii="Corbel" w:hAnsi="Corbel" w:cs="Nirmala UI"/>
        </w:rPr>
        <w:t xml:space="preserve"> earlier statements could be used with individual pupils</w:t>
      </w:r>
      <w:r w:rsidRPr="009B0D9E">
        <w:rPr>
          <w:rFonts w:ascii="Corbel" w:hAnsi="Corbel" w:cs="Nirmala UI"/>
        </w:rPr>
        <w:t xml:space="preserve"> who are</w:t>
      </w:r>
      <w:r w:rsidR="003005EF" w:rsidRPr="009B0D9E">
        <w:rPr>
          <w:rFonts w:ascii="Corbel" w:hAnsi="Corbel" w:cs="Nirmala UI"/>
        </w:rPr>
        <w:t xml:space="preserve"> clearly</w:t>
      </w:r>
      <w:r w:rsidRPr="009B0D9E">
        <w:rPr>
          <w:rFonts w:ascii="Corbel" w:hAnsi="Corbel" w:cs="Nirmala UI"/>
        </w:rPr>
        <w:t xml:space="preserve"> working towards the age related expectation</w:t>
      </w:r>
      <w:r w:rsidR="004372FE" w:rsidRPr="009B0D9E">
        <w:rPr>
          <w:rFonts w:ascii="Corbel" w:hAnsi="Corbel" w:cs="Nirmala UI"/>
        </w:rPr>
        <w:t>,</w:t>
      </w:r>
      <w:r w:rsidR="003543D8" w:rsidRPr="009B0D9E">
        <w:rPr>
          <w:rFonts w:ascii="Corbel" w:hAnsi="Corbel" w:cs="Nirmala UI"/>
        </w:rPr>
        <w:t xml:space="preserve"> and teachers can award an earlier ‘I Can’ to pupils who, at the end of a sequence of work or at the end of the unit, have met it</w:t>
      </w:r>
      <w:r w:rsidR="003D075F" w:rsidRPr="009B0D9E">
        <w:rPr>
          <w:rFonts w:ascii="Corbel" w:hAnsi="Corbel" w:cs="Nirmala UI"/>
        </w:rPr>
        <w:t xml:space="preserve"> but have not achieved the age related expectation</w:t>
      </w:r>
      <w:r w:rsidR="003543D8" w:rsidRPr="009B0D9E">
        <w:rPr>
          <w:rFonts w:ascii="Corbel" w:hAnsi="Corbel" w:cs="Nirmala UI"/>
        </w:rPr>
        <w:t xml:space="preserve">. </w:t>
      </w:r>
    </w:p>
    <w:tbl>
      <w:tblPr>
        <w:tblStyle w:val="TableGrid"/>
        <w:tblW w:w="15026" w:type="dxa"/>
        <w:tblInd w:w="-147" w:type="dxa"/>
        <w:tblLook w:val="04A0" w:firstRow="1" w:lastRow="0" w:firstColumn="1" w:lastColumn="0" w:noHBand="0" w:noVBand="1"/>
      </w:tblPr>
      <w:tblGrid>
        <w:gridCol w:w="481"/>
        <w:gridCol w:w="1603"/>
        <w:gridCol w:w="1886"/>
        <w:gridCol w:w="1841"/>
        <w:gridCol w:w="1702"/>
        <w:gridCol w:w="1843"/>
        <w:gridCol w:w="1559"/>
        <w:gridCol w:w="2127"/>
        <w:gridCol w:w="1984"/>
      </w:tblGrid>
      <w:tr w:rsidR="009B0D9E" w:rsidRPr="009B0D9E" w:rsidTr="009B0D9E">
        <w:tc>
          <w:tcPr>
            <w:tcW w:w="2084" w:type="dxa"/>
            <w:gridSpan w:val="2"/>
          </w:tcPr>
          <w:p w:rsidR="009B0D9E" w:rsidRPr="009B0D9E" w:rsidRDefault="009B0D9E" w:rsidP="00741537">
            <w:pPr>
              <w:rPr>
                <w:rFonts w:ascii="Corbel" w:hAnsi="Corbel"/>
              </w:rPr>
            </w:pPr>
            <w:r w:rsidRPr="009B0D9E">
              <w:rPr>
                <w:rFonts w:ascii="Corbel" w:hAnsi="Corbel"/>
              </w:rPr>
              <w:t>I can give examples of justice and injustice</w:t>
            </w:r>
          </w:p>
        </w:tc>
        <w:tc>
          <w:tcPr>
            <w:tcW w:w="1886" w:type="dxa"/>
          </w:tcPr>
          <w:p w:rsidR="009B0D9E" w:rsidRPr="009B0D9E" w:rsidRDefault="009B0D9E" w:rsidP="00741537">
            <w:pPr>
              <w:rPr>
                <w:rFonts w:ascii="Corbel" w:hAnsi="Corbel" w:cs="Arial"/>
              </w:rPr>
            </w:pPr>
            <w:r w:rsidRPr="009B0D9E">
              <w:rPr>
                <w:rFonts w:ascii="Corbel" w:hAnsi="Corbel" w:cs="Arial"/>
              </w:rPr>
              <w:t>I can make links between justice, injustice and life</w:t>
            </w:r>
          </w:p>
        </w:tc>
        <w:tc>
          <w:tcPr>
            <w:tcW w:w="1841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make links between a key person and justice</w:t>
            </w:r>
          </w:p>
        </w:tc>
        <w:tc>
          <w:tcPr>
            <w:tcW w:w="1702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give a point of view</w:t>
            </w:r>
          </w:p>
        </w:tc>
        <w:tc>
          <w:tcPr>
            <w:tcW w:w="1843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</w:p>
        </w:tc>
        <w:tc>
          <w:tcPr>
            <w:tcW w:w="1559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give my point of view</w:t>
            </w:r>
          </w:p>
        </w:tc>
        <w:tc>
          <w:tcPr>
            <w:tcW w:w="2127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make links between Advent and the life of a Christian</w:t>
            </w:r>
          </w:p>
        </w:tc>
        <w:tc>
          <w:tcPr>
            <w:tcW w:w="1984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</w:p>
        </w:tc>
      </w:tr>
      <w:tr w:rsidR="009B0D9E" w:rsidRPr="009B0D9E" w:rsidTr="009B0D9E">
        <w:tc>
          <w:tcPr>
            <w:tcW w:w="2084" w:type="dxa"/>
            <w:gridSpan w:val="2"/>
          </w:tcPr>
          <w:p w:rsidR="009B0D9E" w:rsidRPr="009B0D9E" w:rsidRDefault="009B0D9E" w:rsidP="00741537">
            <w:pPr>
              <w:rPr>
                <w:rFonts w:ascii="Corbel" w:hAnsi="Corbel"/>
              </w:rPr>
            </w:pPr>
            <w:r w:rsidRPr="009B0D9E">
              <w:rPr>
                <w:rFonts w:ascii="Corbel" w:hAnsi="Corbel"/>
              </w:rPr>
              <w:t>I can make links between justice, injustice and life</w:t>
            </w:r>
          </w:p>
        </w:tc>
        <w:tc>
          <w:tcPr>
            <w:tcW w:w="1886" w:type="dxa"/>
          </w:tcPr>
          <w:p w:rsidR="009B0D9E" w:rsidRPr="009B0D9E" w:rsidRDefault="009B0D9E" w:rsidP="00741537">
            <w:pPr>
              <w:rPr>
                <w:rFonts w:ascii="Corbel" w:hAnsi="Corbel" w:cs="Arial"/>
              </w:rPr>
            </w:pPr>
            <w:r w:rsidRPr="009B0D9E">
              <w:rPr>
                <w:rFonts w:ascii="Corbel" w:hAnsi="Corbel" w:cs="Arial"/>
              </w:rPr>
              <w:t>I can make links between justice, injustice and life saying something about what these links show</w:t>
            </w:r>
          </w:p>
        </w:tc>
        <w:tc>
          <w:tcPr>
            <w:tcW w:w="1841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make links between a key person and justice saying something about their life and work</w:t>
            </w:r>
          </w:p>
        </w:tc>
        <w:tc>
          <w:tcPr>
            <w:tcW w:w="1702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work with sources</w:t>
            </w:r>
          </w:p>
        </w:tc>
        <w:tc>
          <w:tcPr>
            <w:tcW w:w="1843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ask and answer questions about justice</w:t>
            </w:r>
          </w:p>
        </w:tc>
        <w:tc>
          <w:tcPr>
            <w:tcW w:w="1559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give reasons</w:t>
            </w:r>
          </w:p>
        </w:tc>
        <w:tc>
          <w:tcPr>
            <w:tcW w:w="2127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make links between Advent and the life of a Christian saying something about the connection between them</w:t>
            </w:r>
          </w:p>
        </w:tc>
        <w:tc>
          <w:tcPr>
            <w:tcW w:w="1984" w:type="dxa"/>
          </w:tcPr>
          <w:p w:rsidR="009B0D9E" w:rsidRPr="009B0D9E" w:rsidRDefault="009B0D9E" w:rsidP="00741537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 w:cs="Segoe UI"/>
              </w:rPr>
              <w:t>I can make links between the Incarnation and a bible source saying something about what the sources tell us</w:t>
            </w:r>
          </w:p>
        </w:tc>
      </w:tr>
      <w:tr w:rsidR="009B0D9E" w:rsidRPr="009B0D9E" w:rsidTr="009B0D9E">
        <w:trPr>
          <w:cantSplit/>
          <w:trHeight w:val="1134"/>
        </w:trPr>
        <w:tc>
          <w:tcPr>
            <w:tcW w:w="481" w:type="dxa"/>
          </w:tcPr>
          <w:p w:rsidR="009B0D9E" w:rsidRPr="009B0D9E" w:rsidRDefault="009B0D9E" w:rsidP="00741537">
            <w:pPr>
              <w:rPr>
                <w:rFonts w:ascii="Corbel" w:hAnsi="Corbel"/>
                <w:b/>
              </w:rPr>
            </w:pPr>
            <w:r w:rsidRPr="009B0D9E">
              <w:rPr>
                <w:rFonts w:ascii="Corbel" w:hAnsi="Corbel"/>
                <w:b/>
              </w:rPr>
              <w:t>E</w:t>
            </w:r>
          </w:p>
          <w:p w:rsidR="009B0D9E" w:rsidRPr="009B0D9E" w:rsidRDefault="009B0D9E" w:rsidP="00741537">
            <w:pPr>
              <w:rPr>
                <w:rFonts w:ascii="Corbel" w:hAnsi="Corbel"/>
                <w:b/>
              </w:rPr>
            </w:pPr>
            <w:r w:rsidRPr="009B0D9E">
              <w:rPr>
                <w:rFonts w:ascii="Corbel" w:hAnsi="Corbel"/>
                <w:b/>
              </w:rPr>
              <w:t>X</w:t>
            </w:r>
          </w:p>
          <w:p w:rsidR="009B0D9E" w:rsidRPr="009B0D9E" w:rsidRDefault="009B0D9E" w:rsidP="00741537">
            <w:pPr>
              <w:rPr>
                <w:rFonts w:ascii="Corbel" w:hAnsi="Corbel"/>
                <w:b/>
              </w:rPr>
            </w:pPr>
            <w:r w:rsidRPr="009B0D9E">
              <w:rPr>
                <w:rFonts w:ascii="Corbel" w:hAnsi="Corbel"/>
                <w:b/>
              </w:rPr>
              <w:t>P</w:t>
            </w:r>
          </w:p>
          <w:p w:rsidR="009B0D9E" w:rsidRPr="009B0D9E" w:rsidRDefault="009B0D9E" w:rsidP="00741537">
            <w:pPr>
              <w:rPr>
                <w:rFonts w:ascii="Corbel" w:hAnsi="Corbel"/>
                <w:b/>
              </w:rPr>
            </w:pPr>
            <w:r w:rsidRPr="009B0D9E">
              <w:rPr>
                <w:rFonts w:ascii="Corbel" w:hAnsi="Corbel"/>
                <w:b/>
              </w:rPr>
              <w:t>E</w:t>
            </w:r>
          </w:p>
          <w:p w:rsidR="009B0D9E" w:rsidRPr="009B0D9E" w:rsidRDefault="009B0D9E" w:rsidP="00741537">
            <w:pPr>
              <w:rPr>
                <w:rFonts w:ascii="Corbel" w:hAnsi="Corbel"/>
                <w:b/>
              </w:rPr>
            </w:pPr>
            <w:r w:rsidRPr="009B0D9E">
              <w:rPr>
                <w:rFonts w:ascii="Corbel" w:hAnsi="Corbel"/>
                <w:b/>
              </w:rPr>
              <w:t>C</w:t>
            </w:r>
          </w:p>
          <w:p w:rsidR="009B0D9E" w:rsidRPr="009B0D9E" w:rsidRDefault="009B0D9E" w:rsidP="00741537">
            <w:pPr>
              <w:rPr>
                <w:rFonts w:ascii="Corbel" w:hAnsi="Corbel"/>
                <w:b/>
              </w:rPr>
            </w:pPr>
            <w:r w:rsidRPr="009B0D9E">
              <w:rPr>
                <w:rFonts w:ascii="Corbel" w:hAnsi="Corbel"/>
                <w:b/>
              </w:rPr>
              <w:t>T</w:t>
            </w:r>
          </w:p>
          <w:p w:rsidR="009B0D9E" w:rsidRPr="009B0D9E" w:rsidRDefault="009B0D9E" w:rsidP="00741537">
            <w:pPr>
              <w:rPr>
                <w:rFonts w:ascii="Corbel" w:hAnsi="Corbel"/>
                <w:b/>
              </w:rPr>
            </w:pPr>
            <w:r w:rsidRPr="009B0D9E">
              <w:rPr>
                <w:rFonts w:ascii="Corbel" w:hAnsi="Corbel"/>
                <w:b/>
              </w:rPr>
              <w:t>E</w:t>
            </w:r>
          </w:p>
          <w:p w:rsidR="009B0D9E" w:rsidRPr="009B0D9E" w:rsidRDefault="009B0D9E" w:rsidP="00741537">
            <w:pPr>
              <w:rPr>
                <w:rFonts w:ascii="Corbel" w:hAnsi="Corbel"/>
                <w:b/>
              </w:rPr>
            </w:pPr>
            <w:r w:rsidRPr="009B0D9E">
              <w:rPr>
                <w:rFonts w:ascii="Corbel" w:hAnsi="Corbel"/>
                <w:b/>
              </w:rPr>
              <w:t>D</w:t>
            </w:r>
          </w:p>
        </w:tc>
        <w:tc>
          <w:tcPr>
            <w:tcW w:w="1603" w:type="dxa"/>
          </w:tcPr>
          <w:p w:rsidR="009B0D9E" w:rsidRPr="009B0D9E" w:rsidRDefault="009B0D9E" w:rsidP="005D0C85">
            <w:pPr>
              <w:rPr>
                <w:rFonts w:ascii="Corbel" w:hAnsi="Corbel"/>
                <w:b/>
              </w:rPr>
            </w:pPr>
            <w:r w:rsidRPr="009B0D9E">
              <w:rPr>
                <w:rFonts w:ascii="Corbel" w:hAnsi="Corbel"/>
                <w:b/>
              </w:rPr>
              <w:t>I can show an understanding of</w:t>
            </w:r>
            <w:r w:rsidRPr="009B0D9E">
              <w:rPr>
                <w:rFonts w:ascii="Corbel" w:hAnsi="Corbel" w:cs="Segoe UI"/>
              </w:rPr>
              <w:t xml:space="preserve"> </w:t>
            </w:r>
            <w:r w:rsidRPr="009B0D9E">
              <w:rPr>
                <w:rFonts w:ascii="Corbel" w:hAnsi="Corbel" w:cs="Segoe UI"/>
                <w:b/>
              </w:rPr>
              <w:t>justice and injustice</w:t>
            </w:r>
          </w:p>
        </w:tc>
        <w:tc>
          <w:tcPr>
            <w:tcW w:w="1886" w:type="dxa"/>
          </w:tcPr>
          <w:p w:rsidR="009B0D9E" w:rsidRPr="009B0D9E" w:rsidRDefault="009B0D9E" w:rsidP="005D0C85">
            <w:pPr>
              <w:rPr>
                <w:rFonts w:ascii="Corbel" w:hAnsi="Corbel" w:cs="Segoe UI"/>
              </w:rPr>
            </w:pPr>
            <w:r w:rsidRPr="009B0D9E">
              <w:rPr>
                <w:rFonts w:ascii="Corbel" w:hAnsi="Corbel"/>
                <w:b/>
              </w:rPr>
              <w:t xml:space="preserve">I can show an </w:t>
            </w:r>
            <w:r w:rsidRPr="009B0D9E">
              <w:rPr>
                <w:rFonts w:ascii="Corbel" w:hAnsi="Corbel" w:cs="Segoe UI"/>
                <w:b/>
              </w:rPr>
              <w:t>understanding of justice by m</w:t>
            </w:r>
            <w:r>
              <w:rPr>
                <w:rFonts w:ascii="Corbel" w:hAnsi="Corbel" w:cs="Segoe UI"/>
                <w:b/>
              </w:rPr>
              <w:t xml:space="preserve">aking links between justice, </w:t>
            </w:r>
            <w:bookmarkStart w:id="0" w:name="_GoBack"/>
            <w:bookmarkEnd w:id="0"/>
            <w:r w:rsidRPr="009B0D9E">
              <w:rPr>
                <w:rFonts w:ascii="Corbel" w:hAnsi="Corbel" w:cs="Segoe UI"/>
                <w:b/>
              </w:rPr>
              <w:t>injustice and life.</w:t>
            </w:r>
          </w:p>
        </w:tc>
        <w:tc>
          <w:tcPr>
            <w:tcW w:w="1841" w:type="dxa"/>
          </w:tcPr>
          <w:p w:rsidR="009B0D9E" w:rsidRPr="009B0D9E" w:rsidRDefault="009B0D9E" w:rsidP="00741537">
            <w:pPr>
              <w:rPr>
                <w:rFonts w:ascii="Corbel" w:hAnsi="Corbel" w:cs="Segoe UI"/>
                <w:b/>
              </w:rPr>
            </w:pPr>
            <w:r w:rsidRPr="009B0D9E">
              <w:rPr>
                <w:rFonts w:ascii="Corbel" w:hAnsi="Corbel" w:cs="Segoe UI"/>
                <w:b/>
              </w:rPr>
              <w:t xml:space="preserve">I can </w:t>
            </w:r>
            <w:r w:rsidRPr="009B0D9E">
              <w:rPr>
                <w:rFonts w:ascii="Corbel" w:hAnsi="Corbel"/>
                <w:b/>
              </w:rPr>
              <w:t xml:space="preserve">show knowledge </w:t>
            </w:r>
            <w:r w:rsidRPr="009B0D9E">
              <w:rPr>
                <w:rFonts w:ascii="Corbel" w:hAnsi="Corbel" w:cs="Segoe UI"/>
                <w:b/>
              </w:rPr>
              <w:t>and understanding of the life and work of</w:t>
            </w:r>
            <w:r w:rsidRPr="009B0D9E">
              <w:rPr>
                <w:rFonts w:ascii="Corbel" w:hAnsi="Corbel" w:cs="Segoe UI"/>
                <w:b/>
              </w:rPr>
              <w:t xml:space="preserve"> one key figure</w:t>
            </w:r>
            <w:r w:rsidRPr="009B0D9E">
              <w:rPr>
                <w:rFonts w:ascii="Corbel" w:hAnsi="Corbel" w:cs="Segoe UI"/>
                <w:b/>
              </w:rPr>
              <w:t xml:space="preserve"> in </w:t>
            </w:r>
            <w:r w:rsidRPr="009B0D9E">
              <w:rPr>
                <w:rFonts w:ascii="Corbel" w:hAnsi="Corbel" w:cs="Segoe UI"/>
                <w:b/>
              </w:rPr>
              <w:t>the history of justice</w:t>
            </w:r>
          </w:p>
        </w:tc>
        <w:tc>
          <w:tcPr>
            <w:tcW w:w="1702" w:type="dxa"/>
          </w:tcPr>
          <w:p w:rsidR="009B0D9E" w:rsidRPr="009B0D9E" w:rsidRDefault="009B0D9E" w:rsidP="00741537">
            <w:pPr>
              <w:rPr>
                <w:rFonts w:ascii="Corbel" w:hAnsi="Corbel" w:cs="Segoe UI"/>
                <w:b/>
              </w:rPr>
            </w:pPr>
            <w:r w:rsidRPr="009B0D9E">
              <w:rPr>
                <w:rFonts w:ascii="Corbel" w:hAnsi="Corbel"/>
                <w:b/>
              </w:rPr>
              <w:t xml:space="preserve">I can </w:t>
            </w:r>
            <w:r w:rsidRPr="009B0D9E">
              <w:rPr>
                <w:rFonts w:ascii="Corbel" w:hAnsi="Corbel" w:cs="Segoe UI"/>
                <w:b/>
              </w:rPr>
              <w:t>u</w:t>
            </w:r>
            <w:r w:rsidRPr="009B0D9E">
              <w:rPr>
                <w:rFonts w:ascii="Corbel" w:hAnsi="Corbel" w:cs="Segoe UI"/>
                <w:b/>
              </w:rPr>
              <w:t>se sources to support a point of view</w:t>
            </w:r>
          </w:p>
        </w:tc>
        <w:tc>
          <w:tcPr>
            <w:tcW w:w="1843" w:type="dxa"/>
          </w:tcPr>
          <w:p w:rsidR="009B0D9E" w:rsidRPr="009B0D9E" w:rsidRDefault="009B0D9E" w:rsidP="00D443BB">
            <w:pPr>
              <w:rPr>
                <w:rFonts w:ascii="Corbel" w:hAnsi="Corbel" w:cs="Segoe UI"/>
                <w:b/>
              </w:rPr>
            </w:pPr>
            <w:r w:rsidRPr="009B0D9E">
              <w:rPr>
                <w:rFonts w:ascii="Corbel" w:hAnsi="Corbel"/>
                <w:b/>
              </w:rPr>
              <w:t xml:space="preserve">I can </w:t>
            </w:r>
            <w:r w:rsidRPr="009B0D9E">
              <w:rPr>
                <w:rFonts w:ascii="Corbel" w:hAnsi="Corbel" w:cs="Segoe UI"/>
                <w:b/>
              </w:rPr>
              <w:t>compare my own responses with other responses about justice</w:t>
            </w:r>
          </w:p>
          <w:p w:rsidR="009B0D9E" w:rsidRPr="009B0D9E" w:rsidRDefault="009B0D9E" w:rsidP="00741537">
            <w:pPr>
              <w:rPr>
                <w:rFonts w:ascii="Corbel" w:hAnsi="Corbel"/>
                <w:b/>
              </w:rPr>
            </w:pPr>
          </w:p>
        </w:tc>
        <w:tc>
          <w:tcPr>
            <w:tcW w:w="1559" w:type="dxa"/>
          </w:tcPr>
          <w:p w:rsidR="009B0D9E" w:rsidRPr="009B0D9E" w:rsidRDefault="009B0D9E" w:rsidP="00CE43E6">
            <w:pPr>
              <w:rPr>
                <w:rFonts w:ascii="Corbel" w:hAnsi="Corbel" w:cs="Segoe UI"/>
                <w:b/>
              </w:rPr>
            </w:pPr>
            <w:r w:rsidRPr="009B0D9E">
              <w:rPr>
                <w:rFonts w:ascii="Corbel" w:hAnsi="Corbel" w:cs="Segoe UI"/>
                <w:b/>
              </w:rPr>
              <w:t>I can e</w:t>
            </w:r>
            <w:r w:rsidRPr="009B0D9E">
              <w:rPr>
                <w:rFonts w:ascii="Corbel" w:hAnsi="Corbel" w:cs="Segoe UI"/>
                <w:b/>
              </w:rPr>
              <w:t>xpress a point of view and give a reason for it</w:t>
            </w:r>
          </w:p>
          <w:p w:rsidR="009B0D9E" w:rsidRPr="009B0D9E" w:rsidRDefault="009B0D9E" w:rsidP="00D443BB">
            <w:pPr>
              <w:rPr>
                <w:rFonts w:ascii="Corbel" w:hAnsi="Corbel"/>
                <w:b/>
              </w:rPr>
            </w:pPr>
          </w:p>
        </w:tc>
        <w:tc>
          <w:tcPr>
            <w:tcW w:w="2127" w:type="dxa"/>
          </w:tcPr>
          <w:p w:rsidR="009B0D9E" w:rsidRPr="009B0D9E" w:rsidRDefault="009B0D9E" w:rsidP="00CE43E6">
            <w:pPr>
              <w:rPr>
                <w:rFonts w:ascii="Corbel" w:hAnsi="Corbel" w:cs="Segoe UI"/>
                <w:b/>
              </w:rPr>
            </w:pPr>
            <w:r w:rsidRPr="009B0D9E">
              <w:rPr>
                <w:rFonts w:ascii="Corbel" w:hAnsi="Corbel" w:cs="Segoe UI"/>
                <w:b/>
              </w:rPr>
              <w:t xml:space="preserve">I can show </w:t>
            </w:r>
            <w:r w:rsidRPr="009B0D9E">
              <w:rPr>
                <w:rFonts w:ascii="Corbel" w:hAnsi="Corbel"/>
                <w:b/>
              </w:rPr>
              <w:t>knowledge and understanding of the importance of Advent in the life of a Christian</w:t>
            </w:r>
          </w:p>
        </w:tc>
        <w:tc>
          <w:tcPr>
            <w:tcW w:w="1984" w:type="dxa"/>
          </w:tcPr>
          <w:p w:rsidR="009B0D9E" w:rsidRPr="009B0D9E" w:rsidRDefault="009B0D9E" w:rsidP="00CE43E6">
            <w:pPr>
              <w:rPr>
                <w:rFonts w:ascii="Corbel" w:hAnsi="Corbel" w:cs="Segoe UI"/>
                <w:b/>
              </w:rPr>
            </w:pPr>
            <w:r w:rsidRPr="009B0D9E">
              <w:rPr>
                <w:rFonts w:ascii="Corbel" w:hAnsi="Corbel" w:cs="Segoe UI"/>
                <w:b/>
              </w:rPr>
              <w:t xml:space="preserve">I can </w:t>
            </w:r>
            <w:r w:rsidRPr="009B0D9E">
              <w:rPr>
                <w:rFonts w:ascii="Corbel" w:hAnsi="Corbel"/>
                <w:b/>
              </w:rPr>
              <w:t>s</w:t>
            </w:r>
            <w:r w:rsidRPr="009B0D9E">
              <w:rPr>
                <w:rFonts w:ascii="Corbel" w:hAnsi="Corbel"/>
                <w:b/>
              </w:rPr>
              <w:t>how a knowledge and understanding of the Incarnation by making links between the belief and its biblical sources</w:t>
            </w:r>
          </w:p>
        </w:tc>
      </w:tr>
    </w:tbl>
    <w:p w:rsidR="00E639CB" w:rsidRPr="009B0D9E" w:rsidRDefault="00E639CB" w:rsidP="00744FBA">
      <w:pPr>
        <w:spacing w:after="0"/>
      </w:pPr>
    </w:p>
    <w:sectPr w:rsidR="00E639CB" w:rsidRPr="009B0D9E" w:rsidSect="00744FBA">
      <w:pgSz w:w="16838" w:h="11906" w:orient="landscape"/>
      <w:pgMar w:top="709" w:right="70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F"/>
    <w:rsid w:val="00026DD5"/>
    <w:rsid w:val="00045DFF"/>
    <w:rsid w:val="000553F1"/>
    <w:rsid w:val="000651C5"/>
    <w:rsid w:val="000705AC"/>
    <w:rsid w:val="0007149D"/>
    <w:rsid w:val="000C1F8B"/>
    <w:rsid w:val="001406B7"/>
    <w:rsid w:val="001934B6"/>
    <w:rsid w:val="001938B8"/>
    <w:rsid w:val="001E5F17"/>
    <w:rsid w:val="003005EF"/>
    <w:rsid w:val="00301B6B"/>
    <w:rsid w:val="003543D8"/>
    <w:rsid w:val="003D075F"/>
    <w:rsid w:val="00414DD2"/>
    <w:rsid w:val="004372FE"/>
    <w:rsid w:val="00573A5B"/>
    <w:rsid w:val="005C52E2"/>
    <w:rsid w:val="005D0C85"/>
    <w:rsid w:val="005F7DE1"/>
    <w:rsid w:val="006A5CD6"/>
    <w:rsid w:val="00741537"/>
    <w:rsid w:val="00744FBA"/>
    <w:rsid w:val="0076625A"/>
    <w:rsid w:val="00780F7C"/>
    <w:rsid w:val="007D3254"/>
    <w:rsid w:val="0080001A"/>
    <w:rsid w:val="00903D2F"/>
    <w:rsid w:val="009507CB"/>
    <w:rsid w:val="009B0D9E"/>
    <w:rsid w:val="009D7FD0"/>
    <w:rsid w:val="00AD4D58"/>
    <w:rsid w:val="00AE0B3D"/>
    <w:rsid w:val="00B947B9"/>
    <w:rsid w:val="00CE09CC"/>
    <w:rsid w:val="00CE43E6"/>
    <w:rsid w:val="00D443BB"/>
    <w:rsid w:val="00D96257"/>
    <w:rsid w:val="00DE7418"/>
    <w:rsid w:val="00E639CB"/>
    <w:rsid w:val="00EF640F"/>
    <w:rsid w:val="00F529A3"/>
    <w:rsid w:val="00FD6986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DFB8-39C5-4A94-849E-D22F059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4</cp:revision>
  <dcterms:created xsi:type="dcterms:W3CDTF">2021-10-31T21:56:00Z</dcterms:created>
  <dcterms:modified xsi:type="dcterms:W3CDTF">2021-10-31T22:18:00Z</dcterms:modified>
</cp:coreProperties>
</file>