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CD" w:rsidRPr="0089569E" w:rsidRDefault="00B847CD" w:rsidP="00B847CD">
      <w:pPr>
        <w:spacing w:after="0" w:line="240" w:lineRule="auto"/>
        <w:rPr>
          <w:rFonts w:ascii="Corbel" w:hAnsi="Corbel" w:cs="Segoe UI"/>
          <w:sz w:val="24"/>
          <w:szCs w:val="24"/>
          <w:highlight w:val="yellow"/>
        </w:rPr>
      </w:pPr>
      <w:r w:rsidRPr="0089569E">
        <w:rPr>
          <w:rFonts w:ascii="Corbel" w:hAnsi="Corbel" w:cs="Segoe UI"/>
          <w:b/>
          <w:sz w:val="24"/>
          <w:szCs w:val="24"/>
        </w:rPr>
        <w:t>Unit 4.6 THE CHURCH</w:t>
      </w:r>
      <w:r w:rsidRPr="0089569E">
        <w:rPr>
          <w:rFonts w:ascii="Corbel" w:hAnsi="Corbel" w:cs="Segoe UI"/>
          <w:sz w:val="24"/>
          <w:szCs w:val="24"/>
        </w:rPr>
        <w:t xml:space="preserve"> </w:t>
      </w:r>
    </w:p>
    <w:p w:rsidR="00B847CD" w:rsidRPr="0089569E" w:rsidRDefault="00B847CD" w:rsidP="00B847CD">
      <w:pPr>
        <w:spacing w:after="0" w:line="240" w:lineRule="auto"/>
        <w:rPr>
          <w:rFonts w:ascii="Corbel" w:hAnsi="Corbel" w:cs="Segoe UI"/>
          <w:sz w:val="24"/>
          <w:szCs w:val="24"/>
        </w:rPr>
      </w:pPr>
    </w:p>
    <w:p w:rsidR="00B847CD" w:rsidRPr="0089569E" w:rsidRDefault="00B847CD" w:rsidP="00B847CD">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Church</w:t>
      </w:r>
    </w:p>
    <w:p w:rsidR="00B847CD" w:rsidRDefault="00B847CD" w:rsidP="00B847CD">
      <w:pPr>
        <w:spacing w:after="0" w:line="240" w:lineRule="auto"/>
        <w:rPr>
          <w:rFonts w:ascii="Corbel" w:hAnsi="Corbel"/>
          <w:b/>
          <w:sz w:val="24"/>
        </w:rPr>
      </w:pPr>
    </w:p>
    <w:p w:rsidR="00B847CD" w:rsidRPr="006410AC" w:rsidRDefault="00B847CD" w:rsidP="00B847CD">
      <w:pPr>
        <w:spacing w:after="0" w:line="240" w:lineRule="auto"/>
        <w:rPr>
          <w:rFonts w:ascii="Corbel" w:hAnsi="Corbel"/>
          <w:b/>
          <w:sz w:val="24"/>
        </w:rPr>
      </w:pPr>
      <w:r>
        <w:rPr>
          <w:rFonts w:ascii="Corbel" w:hAnsi="Corbel"/>
          <w:b/>
          <w:sz w:val="24"/>
        </w:rPr>
        <w:t>About this unit</w:t>
      </w:r>
    </w:p>
    <w:p w:rsidR="00B847CD" w:rsidRPr="006410AC" w:rsidRDefault="00B847CD" w:rsidP="00B847CD">
      <w:pPr>
        <w:spacing w:after="0" w:line="240" w:lineRule="auto"/>
        <w:rPr>
          <w:rFonts w:ascii="Corbel" w:hAnsi="Corbel"/>
          <w:sz w:val="24"/>
        </w:rPr>
      </w:pPr>
      <w:r>
        <w:rPr>
          <w:rFonts w:ascii="Corbel" w:hAnsi="Corbel"/>
          <w:sz w:val="24"/>
        </w:rPr>
        <w:t>In this unit</w:t>
      </w:r>
      <w:r w:rsidRPr="006410AC">
        <w:rPr>
          <w:rFonts w:ascii="Corbel" w:hAnsi="Corbel"/>
          <w:sz w:val="24"/>
        </w:rPr>
        <w:t xml:space="preserve"> the children will learn what it means to belong to the Church community. They will explore the nature of community, the importance of identity and commitment, and relate this to the Sacrament of Baptism and the Creed. </w:t>
      </w:r>
    </w:p>
    <w:p w:rsidR="00B847CD" w:rsidRPr="006410AC" w:rsidRDefault="00B847CD" w:rsidP="00B847CD">
      <w:pPr>
        <w:spacing w:after="0" w:line="240" w:lineRule="auto"/>
        <w:rPr>
          <w:rFonts w:ascii="Corbel" w:hAnsi="Corbel"/>
          <w:sz w:val="24"/>
        </w:rPr>
      </w:pPr>
    </w:p>
    <w:p w:rsidR="00B847CD" w:rsidRPr="006410AC" w:rsidRDefault="00B847CD" w:rsidP="00B847CD">
      <w:pPr>
        <w:spacing w:after="0" w:line="240" w:lineRule="auto"/>
        <w:rPr>
          <w:rFonts w:ascii="Corbel" w:hAnsi="Corbel"/>
          <w:sz w:val="24"/>
        </w:rPr>
      </w:pPr>
      <w:r>
        <w:rPr>
          <w:rFonts w:ascii="Corbel" w:hAnsi="Corbel"/>
          <w:b/>
          <w:sz w:val="24"/>
        </w:rPr>
        <w:t>Where this unit</w:t>
      </w:r>
      <w:r w:rsidRPr="006410AC">
        <w:rPr>
          <w:rFonts w:ascii="Corbel" w:hAnsi="Corbel"/>
          <w:b/>
          <w:sz w:val="24"/>
        </w:rPr>
        <w:t xml:space="preserve"> fits in</w:t>
      </w:r>
    </w:p>
    <w:p w:rsidR="00B847CD" w:rsidRPr="006410AC" w:rsidRDefault="00B847CD" w:rsidP="00B847CD">
      <w:pPr>
        <w:spacing w:after="0" w:line="240" w:lineRule="auto"/>
        <w:rPr>
          <w:rFonts w:ascii="Corbel" w:hAnsi="Corbel"/>
          <w:sz w:val="24"/>
        </w:rPr>
      </w:pPr>
      <w:r>
        <w:rPr>
          <w:rFonts w:ascii="Corbel" w:hAnsi="Corbel"/>
          <w:sz w:val="24"/>
        </w:rPr>
        <w:t>This unit</w:t>
      </w:r>
      <w:r w:rsidRPr="006410AC">
        <w:rPr>
          <w:rFonts w:ascii="Corbel" w:hAnsi="Corbel"/>
          <w:sz w:val="24"/>
        </w:rPr>
        <w:t xml:space="preserve"> builds on previous work in Year Two and Three on the Church in the </w:t>
      </w:r>
      <w:r>
        <w:rPr>
          <w:rFonts w:ascii="Corbel" w:hAnsi="Corbel"/>
          <w:sz w:val="24"/>
        </w:rPr>
        <w:t>unit</w:t>
      </w:r>
      <w:r w:rsidRPr="006410AC">
        <w:rPr>
          <w:rFonts w:ascii="Corbel" w:hAnsi="Corbel"/>
          <w:sz w:val="24"/>
        </w:rPr>
        <w:t xml:space="preserve"> 2.6 ‘Birth of the Church’ and 3.6 ‘Being a Christian’. </w:t>
      </w:r>
    </w:p>
    <w:p w:rsidR="00B847CD" w:rsidRPr="006410AC" w:rsidRDefault="00B847CD" w:rsidP="00B847CD">
      <w:pPr>
        <w:spacing w:after="0" w:line="240" w:lineRule="auto"/>
        <w:rPr>
          <w:rFonts w:ascii="Corbel" w:hAnsi="Corbel"/>
          <w:sz w:val="24"/>
        </w:rPr>
      </w:pPr>
    </w:p>
    <w:p w:rsidR="00B847CD" w:rsidRPr="006410AC" w:rsidRDefault="00B847CD" w:rsidP="00B847CD">
      <w:pPr>
        <w:spacing w:after="0" w:line="240" w:lineRule="auto"/>
        <w:rPr>
          <w:rFonts w:ascii="Corbel" w:hAnsi="Corbel"/>
          <w:b/>
          <w:sz w:val="24"/>
        </w:rPr>
      </w:pPr>
      <w:r w:rsidRPr="006410AC">
        <w:rPr>
          <w:rFonts w:ascii="Corbel" w:hAnsi="Corbel"/>
          <w:b/>
          <w:sz w:val="24"/>
        </w:rPr>
        <w:t>Prior learning</w:t>
      </w:r>
    </w:p>
    <w:p w:rsidR="00B847CD" w:rsidRPr="006410AC" w:rsidRDefault="00B847CD" w:rsidP="00B847CD">
      <w:pPr>
        <w:spacing w:after="0" w:line="240" w:lineRule="auto"/>
        <w:rPr>
          <w:rFonts w:ascii="Corbel" w:hAnsi="Corbel"/>
          <w:sz w:val="24"/>
        </w:rPr>
      </w:pPr>
      <w:r w:rsidRPr="006410AC">
        <w:rPr>
          <w:rFonts w:ascii="Corbel" w:hAnsi="Corbel"/>
          <w:sz w:val="24"/>
        </w:rPr>
        <w:t>It would be helpful if the children have some knowledge of belonging to different communities as well as the Church.</w:t>
      </w:r>
    </w:p>
    <w:p w:rsidR="00B847CD" w:rsidRDefault="00B847CD" w:rsidP="00B847CD">
      <w:pPr>
        <w:spacing w:after="0" w:line="240" w:lineRule="auto"/>
        <w:rPr>
          <w:rFonts w:ascii="Corbel" w:hAnsi="Corbel"/>
          <w:b/>
          <w:sz w:val="24"/>
        </w:rPr>
      </w:pPr>
    </w:p>
    <w:p w:rsidR="00B847CD" w:rsidRPr="006410AC" w:rsidRDefault="00B847CD" w:rsidP="00B847CD">
      <w:pPr>
        <w:spacing w:after="0" w:line="240" w:lineRule="auto"/>
        <w:rPr>
          <w:rFonts w:ascii="Corbel" w:hAnsi="Corbel"/>
          <w:b/>
          <w:sz w:val="24"/>
        </w:rPr>
      </w:pPr>
      <w:r w:rsidRPr="006410AC">
        <w:rPr>
          <w:rFonts w:ascii="Corbel" w:hAnsi="Corbel"/>
          <w:b/>
          <w:sz w:val="24"/>
        </w:rPr>
        <w:t>Key Words</w:t>
      </w:r>
    </w:p>
    <w:p w:rsidR="00B847CD" w:rsidRPr="006410AC" w:rsidRDefault="00B847CD" w:rsidP="00B847CD">
      <w:pPr>
        <w:spacing w:after="0" w:line="240" w:lineRule="auto"/>
        <w:rPr>
          <w:rFonts w:ascii="Corbel" w:hAnsi="Corbel"/>
          <w:sz w:val="24"/>
        </w:rPr>
      </w:pPr>
      <w:r w:rsidRPr="006410AC">
        <w:rPr>
          <w:rFonts w:ascii="Corbel" w:hAnsi="Corbel"/>
          <w:sz w:val="24"/>
        </w:rPr>
        <w:t>Church, Jesus, Son of God, Mass, Holy Communion, Pope, Peter, Bis</w:t>
      </w:r>
      <w:r>
        <w:rPr>
          <w:rFonts w:ascii="Corbel" w:hAnsi="Corbel"/>
          <w:sz w:val="24"/>
        </w:rPr>
        <w:t xml:space="preserve">hop, diocese, parishes, </w:t>
      </w:r>
      <w:r w:rsidRPr="006410AC">
        <w:rPr>
          <w:rFonts w:ascii="Corbel" w:hAnsi="Corbel"/>
          <w:sz w:val="24"/>
        </w:rPr>
        <w:t>c</w:t>
      </w:r>
      <w:r>
        <w:rPr>
          <w:rFonts w:ascii="Corbel" w:hAnsi="Corbel"/>
          <w:sz w:val="24"/>
        </w:rPr>
        <w:t>hurches, priest, Baptism</w:t>
      </w:r>
      <w:r w:rsidRPr="006410AC">
        <w:rPr>
          <w:rFonts w:ascii="Corbel" w:hAnsi="Corbel"/>
          <w:sz w:val="24"/>
        </w:rPr>
        <w:t>, Creed, Father</w:t>
      </w:r>
      <w:r>
        <w:rPr>
          <w:rFonts w:ascii="Corbel" w:hAnsi="Corbel"/>
          <w:sz w:val="24"/>
        </w:rPr>
        <w:t xml:space="preserve">, Son, Holy Spirit, </w:t>
      </w:r>
      <w:r w:rsidRPr="006410AC">
        <w:rPr>
          <w:rFonts w:ascii="Corbel" w:hAnsi="Corbel"/>
          <w:sz w:val="24"/>
        </w:rPr>
        <w:t xml:space="preserve">Church’s </w:t>
      </w:r>
      <w:r>
        <w:rPr>
          <w:rFonts w:ascii="Corbel" w:hAnsi="Corbel"/>
          <w:sz w:val="24"/>
        </w:rPr>
        <w:t>Year</w:t>
      </w:r>
    </w:p>
    <w:p w:rsidR="00B847CD" w:rsidRPr="006410AC" w:rsidRDefault="00B847CD" w:rsidP="00B847CD">
      <w:pPr>
        <w:spacing w:after="0" w:line="240" w:lineRule="auto"/>
        <w:rPr>
          <w:rFonts w:ascii="Corbel" w:hAnsi="Corbel"/>
          <w:sz w:val="24"/>
        </w:rPr>
      </w:pPr>
    </w:p>
    <w:p w:rsidR="00B847CD" w:rsidRPr="006410AC" w:rsidRDefault="00B847CD" w:rsidP="00B847CD">
      <w:pPr>
        <w:spacing w:after="0" w:line="240" w:lineRule="auto"/>
        <w:rPr>
          <w:rFonts w:ascii="Corbel" w:hAnsi="Corbel"/>
          <w:b/>
          <w:i/>
          <w:sz w:val="24"/>
        </w:rPr>
      </w:pPr>
      <w:r w:rsidRPr="006410AC">
        <w:rPr>
          <w:rFonts w:ascii="Corbel" w:hAnsi="Corbel"/>
          <w:b/>
          <w:sz w:val="24"/>
        </w:rPr>
        <w:t>Links to ‘God’s Story’, ‘Church’s Story’</w:t>
      </w:r>
    </w:p>
    <w:p w:rsidR="00B847CD" w:rsidRPr="006410AC" w:rsidRDefault="00B847CD" w:rsidP="00B847CD">
      <w:pPr>
        <w:spacing w:after="0" w:line="240" w:lineRule="auto"/>
        <w:rPr>
          <w:rFonts w:ascii="Corbel" w:hAnsi="Corbel"/>
          <w:sz w:val="24"/>
        </w:rPr>
      </w:pPr>
      <w:r w:rsidRPr="006410AC">
        <w:rPr>
          <w:rFonts w:ascii="Corbel" w:hAnsi="Corbel"/>
          <w:i/>
          <w:sz w:val="24"/>
        </w:rPr>
        <w:t xml:space="preserve">God’s Story 3, </w:t>
      </w:r>
      <w:r w:rsidRPr="006410AC">
        <w:rPr>
          <w:rFonts w:ascii="Corbel" w:hAnsi="Corbel"/>
          <w:sz w:val="24"/>
        </w:rPr>
        <w:t>p. 134</w:t>
      </w:r>
    </w:p>
    <w:p w:rsidR="00B847CD" w:rsidRPr="006410AC" w:rsidRDefault="00B847CD" w:rsidP="00B847CD">
      <w:pPr>
        <w:spacing w:after="0" w:line="240" w:lineRule="auto"/>
        <w:rPr>
          <w:rFonts w:ascii="Corbel" w:hAnsi="Corbel"/>
          <w:sz w:val="24"/>
        </w:rPr>
      </w:pPr>
      <w:r w:rsidRPr="006410AC">
        <w:rPr>
          <w:rFonts w:ascii="Corbel" w:hAnsi="Corbel"/>
          <w:i/>
          <w:sz w:val="24"/>
        </w:rPr>
        <w:t>Church’s Story 2</w:t>
      </w:r>
      <w:r w:rsidRPr="006410AC">
        <w:rPr>
          <w:rFonts w:ascii="Corbel" w:hAnsi="Corbel"/>
          <w:sz w:val="24"/>
        </w:rPr>
        <w:t xml:space="preserve">, pp. 6-49, 53-79 </w:t>
      </w:r>
    </w:p>
    <w:p w:rsidR="00B847CD" w:rsidRDefault="00B847CD" w:rsidP="00595983">
      <w:pPr>
        <w:spacing w:after="0" w:line="240" w:lineRule="auto"/>
        <w:rPr>
          <w:rFonts w:ascii="Corbel" w:hAnsi="Corbel"/>
          <w:sz w:val="24"/>
        </w:rPr>
      </w:pPr>
      <w:r w:rsidRPr="006410AC">
        <w:rPr>
          <w:rFonts w:ascii="Corbel" w:hAnsi="Corbel"/>
          <w:i/>
          <w:sz w:val="24"/>
        </w:rPr>
        <w:t xml:space="preserve">Church’s Story 3, </w:t>
      </w:r>
      <w:r w:rsidRPr="006410AC">
        <w:rPr>
          <w:rFonts w:ascii="Corbel" w:hAnsi="Corbel"/>
          <w:sz w:val="24"/>
        </w:rPr>
        <w:t xml:space="preserve">pp. 24-29, </w:t>
      </w:r>
      <w:proofErr w:type="gramStart"/>
      <w:r w:rsidRPr="006410AC">
        <w:rPr>
          <w:rFonts w:ascii="Corbel" w:hAnsi="Corbel"/>
          <w:sz w:val="24"/>
        </w:rPr>
        <w:t>38</w:t>
      </w:r>
      <w:proofErr w:type="gramEnd"/>
      <w:r w:rsidRPr="006410AC">
        <w:rPr>
          <w:rFonts w:ascii="Corbel" w:hAnsi="Corbel"/>
          <w:sz w:val="24"/>
        </w:rPr>
        <w:t>-43, 50-67, 84-119</w:t>
      </w:r>
    </w:p>
    <w:p w:rsidR="00595983" w:rsidRPr="00595983" w:rsidRDefault="00595983" w:rsidP="00595983">
      <w:pPr>
        <w:spacing w:after="0" w:line="240" w:lineRule="auto"/>
        <w:rPr>
          <w:rFonts w:ascii="Corbel" w:hAnsi="Corbel"/>
          <w:sz w:val="24"/>
        </w:rPr>
      </w:pPr>
    </w:p>
    <w:p w:rsidR="00B847CD" w:rsidRPr="006410AC" w:rsidRDefault="00B847CD" w:rsidP="00B847CD">
      <w:pPr>
        <w:spacing w:after="0" w:line="240" w:lineRule="auto"/>
        <w:rPr>
          <w:rFonts w:ascii="Corbel" w:hAnsi="Corbel"/>
          <w:sz w:val="24"/>
        </w:rPr>
      </w:pPr>
      <w:r w:rsidRPr="006410AC">
        <w:rPr>
          <w:rFonts w:ascii="Corbel" w:hAnsi="Corbel"/>
          <w:b/>
          <w:sz w:val="24"/>
        </w:rPr>
        <w:t>KEY SCRIPTURE</w:t>
      </w:r>
    </w:p>
    <w:p w:rsidR="00B847CD" w:rsidRPr="006410AC" w:rsidRDefault="00B847CD" w:rsidP="00B847CD">
      <w:pPr>
        <w:spacing w:after="0" w:line="240" w:lineRule="auto"/>
        <w:rPr>
          <w:rFonts w:ascii="Corbel" w:hAnsi="Corbel"/>
          <w:sz w:val="24"/>
        </w:rPr>
      </w:pPr>
      <w:r w:rsidRPr="006410AC">
        <w:rPr>
          <w:rFonts w:ascii="Corbel" w:hAnsi="Corbel"/>
          <w:sz w:val="24"/>
        </w:rPr>
        <w:t>Acts 4: 32-35 (The first Christian community)</w:t>
      </w:r>
    </w:p>
    <w:p w:rsidR="00B847CD" w:rsidRPr="0089569E" w:rsidRDefault="00B847CD" w:rsidP="00B847CD">
      <w:pPr>
        <w:spacing w:after="0" w:line="240" w:lineRule="auto"/>
        <w:rPr>
          <w:rFonts w:ascii="Corbel" w:hAnsi="Corbel" w:cs="Segoe UI"/>
          <w:i/>
          <w:sz w:val="24"/>
          <w:szCs w:val="24"/>
        </w:rPr>
      </w:pPr>
    </w:p>
    <w:p w:rsidR="00B847CD" w:rsidRPr="006410AC" w:rsidRDefault="00B847CD" w:rsidP="00B847CD">
      <w:pPr>
        <w:spacing w:after="0" w:line="240" w:lineRule="auto"/>
        <w:rPr>
          <w:rFonts w:ascii="Corbel" w:hAnsi="Corbel" w:cs="Segoe UI"/>
          <w:b/>
          <w:sz w:val="24"/>
          <w:szCs w:val="24"/>
        </w:rPr>
      </w:pPr>
      <w:r w:rsidRPr="006410AC">
        <w:rPr>
          <w:rFonts w:ascii="Corbel" w:hAnsi="Corbel" w:cs="Segoe UI"/>
          <w:b/>
          <w:sz w:val="24"/>
          <w:szCs w:val="24"/>
        </w:rPr>
        <w:t>KNOWLEDGE SEQUENCE</w:t>
      </w:r>
    </w:p>
    <w:p w:rsidR="00B847CD" w:rsidRPr="0089569E" w:rsidRDefault="00B847CD" w:rsidP="00B847CD">
      <w:pPr>
        <w:pStyle w:val="ListParagraph"/>
        <w:numPr>
          <w:ilvl w:val="0"/>
          <w:numId w:val="2"/>
        </w:numPr>
        <w:spacing w:after="0" w:line="240" w:lineRule="auto"/>
        <w:rPr>
          <w:rFonts w:ascii="Corbel" w:hAnsi="Corbel" w:cs="Segoe UI"/>
          <w:sz w:val="24"/>
          <w:szCs w:val="24"/>
        </w:rPr>
      </w:pPr>
      <w:r w:rsidRPr="0089569E">
        <w:rPr>
          <w:rFonts w:ascii="Corbel" w:hAnsi="Corbel" w:cs="Segoe UI"/>
          <w:sz w:val="24"/>
          <w:szCs w:val="24"/>
        </w:rPr>
        <w:t xml:space="preserve">The people who follow Jesus and are called Christians belong to the Church community. </w:t>
      </w:r>
    </w:p>
    <w:p w:rsidR="00B847CD" w:rsidRPr="0089569E" w:rsidRDefault="00B847CD" w:rsidP="00B847CD">
      <w:pPr>
        <w:pStyle w:val="ListParagraph"/>
        <w:numPr>
          <w:ilvl w:val="0"/>
          <w:numId w:val="2"/>
        </w:numPr>
        <w:spacing w:after="0" w:line="240" w:lineRule="auto"/>
        <w:rPr>
          <w:rFonts w:ascii="Corbel" w:hAnsi="Corbel" w:cs="Segoe UI"/>
          <w:sz w:val="24"/>
          <w:szCs w:val="24"/>
        </w:rPr>
      </w:pPr>
      <w:r w:rsidRPr="0089569E">
        <w:rPr>
          <w:rFonts w:ascii="Corbel" w:hAnsi="Corbel" w:cs="Segoe UI"/>
          <w:sz w:val="24"/>
          <w:szCs w:val="24"/>
        </w:rPr>
        <w:t>The importance of identity and commitment, and relate this to the Sacrament of Baptism and the Creed.</w:t>
      </w:r>
    </w:p>
    <w:p w:rsidR="00B847CD" w:rsidRDefault="00B847CD" w:rsidP="00B847CD">
      <w:pPr>
        <w:pStyle w:val="ListParagraph"/>
        <w:numPr>
          <w:ilvl w:val="0"/>
          <w:numId w:val="2"/>
        </w:numPr>
        <w:spacing w:after="0" w:line="240" w:lineRule="auto"/>
        <w:rPr>
          <w:rFonts w:ascii="Corbel" w:hAnsi="Corbel" w:cs="Segoe UI"/>
          <w:sz w:val="24"/>
          <w:szCs w:val="24"/>
        </w:rPr>
      </w:pPr>
      <w:r w:rsidRPr="0089569E">
        <w:rPr>
          <w:rFonts w:ascii="Corbel" w:hAnsi="Corbel" w:cs="Segoe UI"/>
          <w:sz w:val="24"/>
          <w:szCs w:val="24"/>
        </w:rPr>
        <w:t xml:space="preserve">Recognise their role and the role of others in  the Mission of the Church </w:t>
      </w:r>
    </w:p>
    <w:p w:rsidR="00595983" w:rsidRPr="00595983" w:rsidRDefault="00595983" w:rsidP="00595983">
      <w:pPr>
        <w:pStyle w:val="ListParagraph"/>
        <w:spacing w:after="0" w:line="240" w:lineRule="auto"/>
        <w:rPr>
          <w:rFonts w:ascii="Corbel" w:hAnsi="Corbel" w:cs="Segoe UI"/>
          <w:sz w:val="24"/>
          <w:szCs w:val="24"/>
        </w:rPr>
      </w:pPr>
    </w:p>
    <w:p w:rsidR="00B847CD" w:rsidRPr="0089569E" w:rsidRDefault="00B847CD" w:rsidP="00B847C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B847CD" w:rsidRDefault="00B847CD" w:rsidP="00B847CD">
      <w:pPr>
        <w:pStyle w:val="ListParagraph"/>
        <w:numPr>
          <w:ilvl w:val="0"/>
          <w:numId w:val="1"/>
        </w:numPr>
        <w:spacing w:after="0" w:line="240" w:lineRule="auto"/>
        <w:ind w:left="709"/>
        <w:rPr>
          <w:rFonts w:ascii="Corbel" w:hAnsi="Corbel" w:cs="Segoe UI"/>
          <w:sz w:val="24"/>
          <w:szCs w:val="24"/>
        </w:rPr>
      </w:pPr>
      <w:r w:rsidRPr="0089569E">
        <w:rPr>
          <w:rFonts w:ascii="Corbel" w:hAnsi="Corbel" w:cs="Segoe UI"/>
          <w:sz w:val="24"/>
          <w:szCs w:val="24"/>
        </w:rPr>
        <w:t>Understand that the Church is a family and that we belong to the Church community</w:t>
      </w:r>
    </w:p>
    <w:p w:rsidR="00B847CD"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sz w:val="24"/>
          <w:szCs w:val="24"/>
        </w:rPr>
        <w:t>Know that there are different types of communities</w:t>
      </w:r>
    </w:p>
    <w:p w:rsidR="00B847CD"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sz w:val="24"/>
          <w:szCs w:val="24"/>
        </w:rPr>
        <w:t>Understand that the Church is ‘good news’ for people and be aware that this is good news for us</w:t>
      </w:r>
    </w:p>
    <w:p w:rsidR="00B847CD"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sz w:val="24"/>
          <w:szCs w:val="24"/>
        </w:rPr>
        <w:t>Know that we join the Church when we are baptised</w:t>
      </w:r>
    </w:p>
    <w:p w:rsidR="00B847CD"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sz w:val="24"/>
          <w:szCs w:val="24"/>
        </w:rPr>
        <w:t xml:space="preserve">Know about the different seasons/ celebrations in the Church’s year and know why these times are important for us </w:t>
      </w:r>
    </w:p>
    <w:p w:rsidR="00B847CD" w:rsidRPr="00E23C05"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i/>
          <w:sz w:val="24"/>
          <w:szCs w:val="24"/>
        </w:rPr>
        <w:t xml:space="preserve">Know about the Communion of Saints and the Holy Souls and how they can help us </w:t>
      </w:r>
    </w:p>
    <w:p w:rsidR="00B847CD"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sz w:val="24"/>
          <w:szCs w:val="24"/>
        </w:rPr>
        <w:t>To know about God’s call to individuals and to reflect on their responses.</w:t>
      </w:r>
    </w:p>
    <w:p w:rsidR="00B847CD" w:rsidRPr="00595983" w:rsidRDefault="00B847CD" w:rsidP="00B847CD">
      <w:pPr>
        <w:pStyle w:val="ListParagraph"/>
        <w:numPr>
          <w:ilvl w:val="0"/>
          <w:numId w:val="1"/>
        </w:numPr>
        <w:spacing w:after="0" w:line="240" w:lineRule="auto"/>
        <w:ind w:left="709"/>
        <w:rPr>
          <w:rFonts w:ascii="Corbel" w:hAnsi="Corbel" w:cs="Segoe UI"/>
          <w:sz w:val="24"/>
          <w:szCs w:val="24"/>
        </w:rPr>
      </w:pPr>
      <w:r w:rsidRPr="00E23C05">
        <w:rPr>
          <w:rFonts w:ascii="Corbel" w:hAnsi="Corbel" w:cs="Segoe UI"/>
          <w:i/>
          <w:sz w:val="24"/>
          <w:szCs w:val="24"/>
        </w:rPr>
        <w:lastRenderedPageBreak/>
        <w:t>Deepen our understanding of Mary and how she helps us</w:t>
      </w:r>
      <w:r w:rsidRPr="00E23C05">
        <w:rPr>
          <w:rFonts w:ascii="Corbel" w:hAnsi="Corbel" w:cs="Segoe UI"/>
          <w:sz w:val="24"/>
          <w:szCs w:val="24"/>
        </w:rPr>
        <w:t xml:space="preserve"> </w:t>
      </w:r>
    </w:p>
    <w:p w:rsidR="00B847CD" w:rsidRDefault="00B847CD" w:rsidP="00B847CD">
      <w:pPr>
        <w:spacing w:after="0"/>
        <w:rPr>
          <w:rFonts w:ascii="Corbel" w:hAnsi="Corbel" w:cs="Segoe UI"/>
          <w:b/>
          <w:sz w:val="24"/>
          <w:szCs w:val="24"/>
        </w:rPr>
      </w:pPr>
    </w:p>
    <w:p w:rsidR="00B847CD" w:rsidRDefault="00B847CD" w:rsidP="00B847CD">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p w:rsidR="00B847CD" w:rsidRPr="0089569E" w:rsidRDefault="00B847CD" w:rsidP="00B847CD">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381"/>
        <w:gridCol w:w="2434"/>
        <w:gridCol w:w="2410"/>
      </w:tblGrid>
      <w:tr w:rsidR="005238E0" w:rsidRPr="0089569E" w:rsidTr="005238E0">
        <w:tc>
          <w:tcPr>
            <w:tcW w:w="2381" w:type="dxa"/>
          </w:tcPr>
          <w:p w:rsidR="005238E0" w:rsidRPr="0089569E" w:rsidRDefault="005238E0" w:rsidP="00AD7872">
            <w:pPr>
              <w:rPr>
                <w:rFonts w:ascii="Corbel" w:hAnsi="Corbel" w:cs="Segoe UI"/>
                <w:sz w:val="24"/>
                <w:szCs w:val="24"/>
              </w:rPr>
            </w:pPr>
            <w:r>
              <w:rPr>
                <w:rFonts w:ascii="Corbel" w:hAnsi="Corbel" w:cs="Segoe UI"/>
                <w:sz w:val="24"/>
                <w:szCs w:val="24"/>
              </w:rPr>
              <w:t xml:space="preserve">Describe, in detail, at least four different roles in the parish community. </w:t>
            </w:r>
          </w:p>
        </w:tc>
        <w:tc>
          <w:tcPr>
            <w:tcW w:w="2434" w:type="dxa"/>
          </w:tcPr>
          <w:p w:rsidR="005238E0" w:rsidRDefault="005238E0" w:rsidP="00DF70DB">
            <w:pPr>
              <w:rPr>
                <w:rFonts w:ascii="Corbel" w:hAnsi="Corbel" w:cs="Segoe UI"/>
                <w:sz w:val="24"/>
                <w:szCs w:val="24"/>
              </w:rPr>
            </w:pPr>
            <w:r>
              <w:rPr>
                <w:rFonts w:ascii="Corbel" w:hAnsi="Corbel" w:cs="Segoe UI"/>
                <w:sz w:val="24"/>
                <w:szCs w:val="24"/>
              </w:rPr>
              <w:t>Make links between Christian teachings and parish practice.</w:t>
            </w:r>
          </w:p>
        </w:tc>
        <w:tc>
          <w:tcPr>
            <w:tcW w:w="2410" w:type="dxa"/>
          </w:tcPr>
          <w:p w:rsidR="005238E0" w:rsidRPr="0089569E" w:rsidRDefault="005238E0" w:rsidP="00DF70DB">
            <w:pPr>
              <w:rPr>
                <w:rFonts w:ascii="Corbel" w:hAnsi="Corbel" w:cs="Segoe UI"/>
                <w:sz w:val="24"/>
                <w:szCs w:val="24"/>
              </w:rPr>
            </w:pPr>
            <w:r>
              <w:rPr>
                <w:rFonts w:ascii="Corbel" w:hAnsi="Corbel" w:cs="Segoe UI"/>
                <w:sz w:val="24"/>
                <w:szCs w:val="24"/>
              </w:rPr>
              <w:t xml:space="preserve">Make </w:t>
            </w:r>
            <w:r w:rsidR="002D31FF">
              <w:rPr>
                <w:rFonts w:ascii="Corbel" w:hAnsi="Corbel" w:cs="Segoe UI"/>
                <w:sz w:val="24"/>
                <w:szCs w:val="24"/>
              </w:rPr>
              <w:t>a link</w:t>
            </w:r>
            <w:r>
              <w:rPr>
                <w:rFonts w:ascii="Corbel" w:hAnsi="Corbel" w:cs="Segoe UI"/>
                <w:sz w:val="24"/>
                <w:szCs w:val="24"/>
              </w:rPr>
              <w:t xml:space="preserve"> between the </w:t>
            </w:r>
            <w:r w:rsidRPr="0089569E">
              <w:rPr>
                <w:rFonts w:ascii="Corbel" w:hAnsi="Corbel" w:cs="Segoe UI"/>
                <w:sz w:val="24"/>
                <w:szCs w:val="24"/>
              </w:rPr>
              <w:t>Cr</w:t>
            </w:r>
            <w:r w:rsidR="002D31FF">
              <w:rPr>
                <w:rFonts w:ascii="Corbel" w:hAnsi="Corbel" w:cs="Segoe UI"/>
                <w:sz w:val="24"/>
                <w:szCs w:val="24"/>
              </w:rPr>
              <w:t>eed and</w:t>
            </w:r>
            <w:r>
              <w:rPr>
                <w:rFonts w:ascii="Corbel" w:hAnsi="Corbel" w:cs="Segoe UI"/>
                <w:sz w:val="24"/>
                <w:szCs w:val="24"/>
              </w:rPr>
              <w:t xml:space="preserve"> the ‘Communion of Saints’</w:t>
            </w:r>
            <w:r w:rsidR="002D31FF">
              <w:rPr>
                <w:rFonts w:ascii="Corbel" w:hAnsi="Corbel" w:cs="Segoe UI"/>
                <w:sz w:val="24"/>
                <w:szCs w:val="24"/>
              </w:rPr>
              <w:t xml:space="preserve"> and say what it means giving </w:t>
            </w:r>
            <w:r w:rsidR="009C5B32">
              <w:rPr>
                <w:rFonts w:ascii="Corbel" w:hAnsi="Corbel" w:cs="Segoe UI"/>
                <w:sz w:val="24"/>
                <w:szCs w:val="24"/>
              </w:rPr>
              <w:t>an example</w:t>
            </w:r>
            <w:bookmarkStart w:id="0" w:name="_GoBack"/>
            <w:bookmarkEnd w:id="0"/>
          </w:p>
          <w:p w:rsidR="005238E0" w:rsidRPr="0089569E" w:rsidRDefault="005238E0" w:rsidP="00AD7872">
            <w:pPr>
              <w:rPr>
                <w:rFonts w:ascii="Corbel" w:hAnsi="Corbel" w:cs="Segoe UI"/>
                <w:sz w:val="24"/>
                <w:szCs w:val="24"/>
              </w:rPr>
            </w:pPr>
          </w:p>
        </w:tc>
      </w:tr>
      <w:tr w:rsidR="005238E0" w:rsidRPr="0089569E" w:rsidTr="005238E0">
        <w:tc>
          <w:tcPr>
            <w:tcW w:w="2381" w:type="dxa"/>
          </w:tcPr>
          <w:p w:rsidR="005238E0" w:rsidRPr="0089569E" w:rsidRDefault="005238E0" w:rsidP="005238E0">
            <w:pPr>
              <w:rPr>
                <w:rFonts w:ascii="Corbel" w:hAnsi="Corbel" w:cs="Segoe UI"/>
                <w:sz w:val="24"/>
                <w:szCs w:val="24"/>
              </w:rPr>
            </w:pPr>
            <w:r w:rsidRPr="0089569E">
              <w:rPr>
                <w:rFonts w:ascii="Corbel" w:hAnsi="Corbel" w:cs="Segoe UI"/>
                <w:sz w:val="24"/>
                <w:szCs w:val="24"/>
              </w:rPr>
              <w:t>Describe the l</w:t>
            </w:r>
            <w:r w:rsidR="00B55DEC">
              <w:rPr>
                <w:rFonts w:ascii="Corbel" w:hAnsi="Corbel" w:cs="Segoe UI"/>
                <w:sz w:val="24"/>
                <w:szCs w:val="24"/>
              </w:rPr>
              <w:t xml:space="preserve">ife and work of </w:t>
            </w:r>
            <w:r>
              <w:rPr>
                <w:rFonts w:ascii="Corbel" w:hAnsi="Corbel" w:cs="Segoe UI"/>
                <w:sz w:val="24"/>
                <w:szCs w:val="24"/>
              </w:rPr>
              <w:t xml:space="preserve">St. Teresa of Calcutta or </w:t>
            </w:r>
            <w:r w:rsidRPr="0089569E">
              <w:rPr>
                <w:rFonts w:ascii="Corbel" w:hAnsi="Corbel" w:cs="Segoe UI"/>
                <w:sz w:val="24"/>
                <w:szCs w:val="24"/>
              </w:rPr>
              <w:t xml:space="preserve">Pope </w:t>
            </w:r>
            <w:r>
              <w:rPr>
                <w:rFonts w:ascii="Corbel" w:hAnsi="Corbel" w:cs="Segoe UI"/>
                <w:sz w:val="24"/>
                <w:szCs w:val="24"/>
              </w:rPr>
              <w:t xml:space="preserve">St. </w:t>
            </w:r>
            <w:r w:rsidRPr="0089569E">
              <w:rPr>
                <w:rFonts w:ascii="Corbel" w:hAnsi="Corbel" w:cs="Segoe UI"/>
                <w:sz w:val="24"/>
                <w:szCs w:val="24"/>
              </w:rPr>
              <w:t>John Paul II</w:t>
            </w:r>
          </w:p>
        </w:tc>
        <w:tc>
          <w:tcPr>
            <w:tcW w:w="2434" w:type="dxa"/>
          </w:tcPr>
          <w:p w:rsidR="005238E0" w:rsidRPr="002C7AA8" w:rsidRDefault="005238E0" w:rsidP="00752161">
            <w:pPr>
              <w:rPr>
                <w:rFonts w:ascii="Corbel" w:hAnsi="Corbel" w:cs="Arial"/>
                <w:sz w:val="24"/>
                <w:szCs w:val="20"/>
              </w:rPr>
            </w:pPr>
            <w:r>
              <w:rPr>
                <w:rFonts w:ascii="Corbel" w:hAnsi="Corbel" w:cs="Segoe UI"/>
                <w:sz w:val="24"/>
                <w:szCs w:val="24"/>
              </w:rPr>
              <w:t>Give</w:t>
            </w:r>
            <w:r w:rsidRPr="0089569E">
              <w:rPr>
                <w:rFonts w:ascii="Corbel" w:hAnsi="Corbel" w:cs="Segoe UI"/>
                <w:sz w:val="24"/>
                <w:szCs w:val="24"/>
              </w:rPr>
              <w:t xml:space="preserve"> reaso</w:t>
            </w:r>
            <w:r w:rsidR="00B55DEC">
              <w:rPr>
                <w:rFonts w:ascii="Corbel" w:hAnsi="Corbel" w:cs="Segoe UI"/>
                <w:sz w:val="24"/>
                <w:szCs w:val="24"/>
              </w:rPr>
              <w:t xml:space="preserve">ns for actions and choices </w:t>
            </w:r>
            <w:r>
              <w:rPr>
                <w:rFonts w:ascii="Corbel" w:hAnsi="Corbel" w:cs="Segoe UI"/>
                <w:sz w:val="24"/>
                <w:szCs w:val="24"/>
              </w:rPr>
              <w:t xml:space="preserve">in the life </w:t>
            </w:r>
            <w:r w:rsidRPr="0089569E">
              <w:rPr>
                <w:rFonts w:ascii="Corbel" w:hAnsi="Corbel" w:cs="Segoe UI"/>
                <w:sz w:val="24"/>
                <w:szCs w:val="24"/>
              </w:rPr>
              <w:t>St Teresa of Calc</w:t>
            </w:r>
            <w:r w:rsidR="00B55DEC">
              <w:rPr>
                <w:rFonts w:ascii="Corbel" w:hAnsi="Corbel" w:cs="Segoe UI"/>
                <w:sz w:val="24"/>
                <w:szCs w:val="24"/>
              </w:rPr>
              <w:t xml:space="preserve">utta or </w:t>
            </w:r>
            <w:r>
              <w:rPr>
                <w:rFonts w:ascii="Corbel" w:hAnsi="Corbel" w:cs="Segoe UI"/>
                <w:sz w:val="24"/>
                <w:szCs w:val="24"/>
              </w:rPr>
              <w:t xml:space="preserve">Pope St. </w:t>
            </w:r>
            <w:r w:rsidR="00B55DEC">
              <w:rPr>
                <w:rFonts w:ascii="Corbel" w:hAnsi="Corbel" w:cs="Segoe UI"/>
                <w:sz w:val="24"/>
                <w:szCs w:val="24"/>
              </w:rPr>
              <w:t>John Paul II</w:t>
            </w:r>
          </w:p>
        </w:tc>
        <w:tc>
          <w:tcPr>
            <w:tcW w:w="2410" w:type="dxa"/>
          </w:tcPr>
          <w:p w:rsidR="005238E0" w:rsidRPr="0089569E" w:rsidRDefault="005238E0" w:rsidP="00752161">
            <w:pPr>
              <w:rPr>
                <w:rFonts w:ascii="Corbel" w:hAnsi="Corbel" w:cs="Segoe UI"/>
                <w:sz w:val="24"/>
                <w:szCs w:val="24"/>
              </w:rPr>
            </w:pPr>
            <w:r w:rsidRPr="002C7AA8">
              <w:rPr>
                <w:rFonts w:ascii="Corbel" w:hAnsi="Corbel" w:cs="Arial"/>
                <w:sz w:val="24"/>
                <w:szCs w:val="20"/>
              </w:rPr>
              <w:t>Describe, with inc</w:t>
            </w:r>
            <w:r>
              <w:rPr>
                <w:rFonts w:ascii="Corbel" w:hAnsi="Corbel" w:cs="Arial"/>
                <w:sz w:val="24"/>
                <w:szCs w:val="20"/>
              </w:rPr>
              <w:t>reasing detail and accuracy, some</w:t>
            </w:r>
            <w:r w:rsidRPr="002C7AA8">
              <w:rPr>
                <w:rFonts w:ascii="Corbel" w:hAnsi="Corbel" w:cs="Arial"/>
                <w:sz w:val="24"/>
                <w:szCs w:val="20"/>
              </w:rPr>
              <w:t xml:space="preserve"> important signs and actions used in worship during the main liturgical seasons</w:t>
            </w:r>
          </w:p>
        </w:tc>
      </w:tr>
      <w:tr w:rsidR="00FB0AB9" w:rsidRPr="0089569E" w:rsidTr="005238E0">
        <w:trPr>
          <w:gridAfter w:val="1"/>
          <w:wAfter w:w="2410" w:type="dxa"/>
        </w:trPr>
        <w:tc>
          <w:tcPr>
            <w:tcW w:w="2381" w:type="dxa"/>
          </w:tcPr>
          <w:p w:rsidR="00FB0AB9" w:rsidRPr="0089569E" w:rsidRDefault="005238E0" w:rsidP="00AD7872">
            <w:pPr>
              <w:rPr>
                <w:rFonts w:ascii="Corbel" w:hAnsi="Corbel" w:cs="Segoe UI"/>
                <w:sz w:val="24"/>
                <w:szCs w:val="24"/>
              </w:rPr>
            </w:pPr>
            <w:r>
              <w:rPr>
                <w:rFonts w:ascii="Corbel" w:hAnsi="Corbel" w:cs="Segoe UI"/>
                <w:sz w:val="24"/>
                <w:szCs w:val="24"/>
              </w:rPr>
              <w:t>Give reasons why important liturgical signs are used.</w:t>
            </w:r>
          </w:p>
        </w:tc>
        <w:tc>
          <w:tcPr>
            <w:tcW w:w="2434" w:type="dxa"/>
          </w:tcPr>
          <w:p w:rsidR="00FB0AB9" w:rsidRPr="0089569E" w:rsidRDefault="005238E0" w:rsidP="00AD7872">
            <w:pPr>
              <w:rPr>
                <w:rFonts w:ascii="Corbel" w:hAnsi="Corbel" w:cs="Segoe UI"/>
                <w:sz w:val="24"/>
                <w:szCs w:val="24"/>
              </w:rPr>
            </w:pPr>
            <w:r w:rsidRPr="0089569E">
              <w:rPr>
                <w:rFonts w:ascii="Corbel" w:hAnsi="Corbel" w:cs="Segoe UI"/>
                <w:sz w:val="24"/>
                <w:szCs w:val="24"/>
              </w:rPr>
              <w:t>Use a range of religious vocabulary</w:t>
            </w:r>
            <w:r>
              <w:rPr>
                <w:rFonts w:ascii="Corbel" w:hAnsi="Corbel" w:cs="Segoe UI"/>
                <w:sz w:val="24"/>
                <w:szCs w:val="24"/>
              </w:rPr>
              <w:t>,</w:t>
            </w:r>
            <w:r w:rsidRPr="0089569E">
              <w:rPr>
                <w:rFonts w:ascii="Corbel" w:hAnsi="Corbel" w:cs="Segoe UI"/>
                <w:sz w:val="24"/>
                <w:szCs w:val="24"/>
              </w:rPr>
              <w:t xml:space="preserve"> Communion of Saints, mission, liturgical calendar</w:t>
            </w:r>
            <w:r>
              <w:rPr>
                <w:rFonts w:ascii="Corbel" w:hAnsi="Corbel" w:cs="Segoe UI"/>
                <w:sz w:val="24"/>
                <w:szCs w:val="24"/>
              </w:rPr>
              <w:t>, sacraments, Baptism, Creed, Pope, Bishop, Priest, Parish</w:t>
            </w:r>
          </w:p>
        </w:tc>
      </w:tr>
    </w:tbl>
    <w:p w:rsidR="00BD1498" w:rsidRDefault="00BD1498"/>
    <w:sectPr w:rsidR="00BD1498" w:rsidSect="00B847CD">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AD" w:rsidRDefault="008E2DAD" w:rsidP="001B310E">
      <w:pPr>
        <w:spacing w:after="0" w:line="240" w:lineRule="auto"/>
      </w:pPr>
      <w:r>
        <w:separator/>
      </w:r>
    </w:p>
  </w:endnote>
  <w:endnote w:type="continuationSeparator" w:id="0">
    <w:p w:rsidR="008E2DAD" w:rsidRDefault="008E2DAD" w:rsidP="001B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0E" w:rsidRDefault="001B310E" w:rsidP="001B310E">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1B310E" w:rsidRPr="000C31F2" w:rsidRDefault="001B310E" w:rsidP="001B310E">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1B310E" w:rsidRDefault="001B310E">
    <w:pPr>
      <w:pStyle w:val="Footer"/>
    </w:pPr>
  </w:p>
  <w:p w:rsidR="001B310E" w:rsidRDefault="001B3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AD" w:rsidRDefault="008E2DAD" w:rsidP="001B310E">
      <w:pPr>
        <w:spacing w:after="0" w:line="240" w:lineRule="auto"/>
      </w:pPr>
      <w:r>
        <w:separator/>
      </w:r>
    </w:p>
  </w:footnote>
  <w:footnote w:type="continuationSeparator" w:id="0">
    <w:p w:rsidR="008E2DAD" w:rsidRDefault="008E2DAD" w:rsidP="001B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0043"/>
    <w:multiLevelType w:val="hybridMultilevel"/>
    <w:tmpl w:val="644635C2"/>
    <w:lvl w:ilvl="0" w:tplc="1CE25DCC">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4279B5"/>
    <w:multiLevelType w:val="hybridMultilevel"/>
    <w:tmpl w:val="66EABDDC"/>
    <w:lvl w:ilvl="0" w:tplc="1CE25D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CD"/>
    <w:rsid w:val="001B310E"/>
    <w:rsid w:val="00236C9D"/>
    <w:rsid w:val="002C7AA8"/>
    <w:rsid w:val="002D31FF"/>
    <w:rsid w:val="002E0F93"/>
    <w:rsid w:val="00333583"/>
    <w:rsid w:val="004B4F39"/>
    <w:rsid w:val="004E457A"/>
    <w:rsid w:val="005238E0"/>
    <w:rsid w:val="00595983"/>
    <w:rsid w:val="005E0300"/>
    <w:rsid w:val="0065497F"/>
    <w:rsid w:val="006F4569"/>
    <w:rsid w:val="00752161"/>
    <w:rsid w:val="0078156E"/>
    <w:rsid w:val="00813CE6"/>
    <w:rsid w:val="00843594"/>
    <w:rsid w:val="008E2DAD"/>
    <w:rsid w:val="009068F8"/>
    <w:rsid w:val="009A6308"/>
    <w:rsid w:val="009C5B32"/>
    <w:rsid w:val="00A02404"/>
    <w:rsid w:val="00B55DEC"/>
    <w:rsid w:val="00B847CD"/>
    <w:rsid w:val="00BD1498"/>
    <w:rsid w:val="00BE6F04"/>
    <w:rsid w:val="00DF70DB"/>
    <w:rsid w:val="00FB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365F-0375-4F40-A742-385897DB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7CD"/>
    <w:pPr>
      <w:ind w:left="720"/>
      <w:contextualSpacing/>
    </w:pPr>
  </w:style>
  <w:style w:type="paragraph" w:styleId="Header">
    <w:name w:val="header"/>
    <w:basedOn w:val="Normal"/>
    <w:link w:val="HeaderChar"/>
    <w:uiPriority w:val="99"/>
    <w:unhideWhenUsed/>
    <w:rsid w:val="001B3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10E"/>
  </w:style>
  <w:style w:type="paragraph" w:styleId="Footer">
    <w:name w:val="footer"/>
    <w:basedOn w:val="Normal"/>
    <w:link w:val="FooterChar"/>
    <w:uiPriority w:val="99"/>
    <w:unhideWhenUsed/>
    <w:rsid w:val="001B3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14</cp:revision>
  <dcterms:created xsi:type="dcterms:W3CDTF">2021-04-27T13:44:00Z</dcterms:created>
  <dcterms:modified xsi:type="dcterms:W3CDTF">2021-05-11T12:15:00Z</dcterms:modified>
</cp:coreProperties>
</file>