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D3" w:rsidRPr="00045DFF" w:rsidRDefault="00E95FD3" w:rsidP="00E95FD3">
      <w:pPr>
        <w:rPr>
          <w:rFonts w:ascii="Corbel" w:hAnsi="Corbel"/>
          <w:b/>
        </w:rPr>
      </w:pPr>
      <w:r>
        <w:rPr>
          <w:rFonts w:ascii="Corbel" w:hAnsi="Corbel"/>
        </w:rPr>
        <w:t>5</w:t>
      </w:r>
      <w:r w:rsidRPr="00045DFF">
        <w:rPr>
          <w:rFonts w:ascii="Corbel" w:hAnsi="Corbel"/>
        </w:rPr>
        <w:t>.</w:t>
      </w:r>
      <w:r w:rsidR="00C932B5">
        <w:rPr>
          <w:rFonts w:ascii="Corbel" w:hAnsi="Corbel"/>
        </w:rPr>
        <w:t>4 Reconciliation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E95FD3" w:rsidRPr="004372FE" w:rsidRDefault="00E95FD3" w:rsidP="00E95FD3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 w:rsidR="00716BB8"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2474" w:type="dxa"/>
        <w:tblInd w:w="-5" w:type="dxa"/>
        <w:tblLook w:val="04A0" w:firstRow="1" w:lastRow="0" w:firstColumn="1" w:lastColumn="0" w:noHBand="0" w:noVBand="1"/>
      </w:tblPr>
      <w:tblGrid>
        <w:gridCol w:w="368"/>
        <w:gridCol w:w="1900"/>
        <w:gridCol w:w="2410"/>
        <w:gridCol w:w="2410"/>
        <w:gridCol w:w="2835"/>
        <w:gridCol w:w="2551"/>
      </w:tblGrid>
      <w:tr w:rsidR="00C932B5" w:rsidTr="006A7143">
        <w:tc>
          <w:tcPr>
            <w:tcW w:w="2268" w:type="dxa"/>
            <w:gridSpan w:val="2"/>
          </w:tcPr>
          <w:p w:rsidR="00C932B5" w:rsidRPr="00FD6986" w:rsidRDefault="00B77FA5" w:rsidP="006F232F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wonder about consequences of actions</w:t>
            </w:r>
          </w:p>
        </w:tc>
        <w:tc>
          <w:tcPr>
            <w:tcW w:w="2410" w:type="dxa"/>
          </w:tcPr>
          <w:p w:rsidR="00C932B5" w:rsidRPr="00FD6986" w:rsidRDefault="00B77FA5" w:rsidP="006F232F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retell, in any form, the Parable of the Lost Son</w:t>
            </w:r>
          </w:p>
        </w:tc>
        <w:tc>
          <w:tcPr>
            <w:tcW w:w="2410" w:type="dxa"/>
          </w:tcPr>
          <w:p w:rsidR="00C932B5" w:rsidRPr="00B947B9" w:rsidRDefault="00C932B5" w:rsidP="006F232F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2835" w:type="dxa"/>
          </w:tcPr>
          <w:p w:rsidR="00C932B5" w:rsidRPr="00AE0B3D" w:rsidRDefault="00954343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beliefs about God’s love and forgiveness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932B5" w:rsidRPr="00B947B9" w:rsidRDefault="00C932B5" w:rsidP="006F232F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use religious words</w:t>
            </w:r>
          </w:p>
        </w:tc>
      </w:tr>
      <w:tr w:rsidR="00C932B5" w:rsidTr="006A7143">
        <w:tc>
          <w:tcPr>
            <w:tcW w:w="2268" w:type="dxa"/>
            <w:gridSpan w:val="2"/>
          </w:tcPr>
          <w:p w:rsidR="00C932B5" w:rsidRPr="00FD6986" w:rsidRDefault="00B77FA5" w:rsidP="006F232F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ask wondering questions about actions and consequences</w:t>
            </w:r>
          </w:p>
        </w:tc>
        <w:tc>
          <w:tcPr>
            <w:tcW w:w="2410" w:type="dxa"/>
          </w:tcPr>
          <w:p w:rsidR="00B77FA5" w:rsidRPr="00BA218D" w:rsidRDefault="00B77FA5" w:rsidP="006F232F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retell the Parable of the Lost Son and tell you one thing it is about</w:t>
            </w:r>
          </w:p>
        </w:tc>
        <w:tc>
          <w:tcPr>
            <w:tcW w:w="2410" w:type="dxa"/>
          </w:tcPr>
          <w:p w:rsidR="00C932B5" w:rsidRPr="00B947B9" w:rsidRDefault="00C932B5" w:rsidP="006F232F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 w:rsidR="00B77FA5">
              <w:rPr>
                <w:rFonts w:ascii="Corbel" w:hAnsi="Corbel" w:cs="Segoe UI"/>
                <w:szCs w:val="20"/>
              </w:rPr>
              <w:t>give my view of one character in the Parable of the Lost Son</w:t>
            </w:r>
          </w:p>
        </w:tc>
        <w:tc>
          <w:tcPr>
            <w:tcW w:w="2835" w:type="dxa"/>
          </w:tcPr>
          <w:p w:rsidR="00C932B5" w:rsidRPr="00AE0B3D" w:rsidRDefault="00954343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God’s love and forgiveness and bible passages</w:t>
            </w:r>
          </w:p>
        </w:tc>
        <w:tc>
          <w:tcPr>
            <w:tcW w:w="2551" w:type="dxa"/>
          </w:tcPr>
          <w:p w:rsidR="00C932B5" w:rsidRPr="00B947B9" w:rsidRDefault="00C932B5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 accurately</w:t>
            </w:r>
          </w:p>
        </w:tc>
      </w:tr>
      <w:tr w:rsidR="00C932B5" w:rsidTr="006A7143">
        <w:tc>
          <w:tcPr>
            <w:tcW w:w="2268" w:type="dxa"/>
            <w:gridSpan w:val="2"/>
          </w:tcPr>
          <w:p w:rsidR="00C932B5" w:rsidRPr="00FD6986" w:rsidRDefault="00C932B5" w:rsidP="006F232F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 w:rsidR="00B77FA5">
              <w:rPr>
                <w:rFonts w:ascii="Corbel" w:hAnsi="Corbel"/>
                <w:szCs w:val="24"/>
              </w:rPr>
              <w:t>can ask and answer questions about my own and others’ experiences and feelings</w:t>
            </w:r>
          </w:p>
        </w:tc>
        <w:tc>
          <w:tcPr>
            <w:tcW w:w="2410" w:type="dxa"/>
          </w:tcPr>
          <w:p w:rsidR="00C932B5" w:rsidRPr="00FD6986" w:rsidRDefault="00B77FA5" w:rsidP="006F232F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retell the Lost Son accurately and in detail and describe the beliefs expressed in the Lost Son</w:t>
            </w:r>
          </w:p>
        </w:tc>
        <w:tc>
          <w:tcPr>
            <w:tcW w:w="2410" w:type="dxa"/>
          </w:tcPr>
          <w:p w:rsidR="00C932B5" w:rsidRPr="00B947B9" w:rsidRDefault="00B77FA5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express a point of view about the characters in the Parable of the Lost Son</w:t>
            </w:r>
          </w:p>
        </w:tc>
        <w:tc>
          <w:tcPr>
            <w:tcW w:w="2835" w:type="dxa"/>
          </w:tcPr>
          <w:p w:rsidR="00C932B5" w:rsidRPr="001A3513" w:rsidRDefault="00954343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I can give reasons for God’s love and forgiveness by making links with bible passages</w:t>
            </w:r>
          </w:p>
        </w:tc>
        <w:tc>
          <w:tcPr>
            <w:tcW w:w="2551" w:type="dxa"/>
          </w:tcPr>
          <w:p w:rsidR="00C932B5" w:rsidRPr="00B947B9" w:rsidRDefault="00C932B5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a range of religious words accurately</w:t>
            </w:r>
          </w:p>
        </w:tc>
      </w:tr>
      <w:tr w:rsidR="00C932B5" w:rsidRPr="00AE0B3D" w:rsidTr="006A7143">
        <w:trPr>
          <w:cantSplit/>
          <w:trHeight w:val="1134"/>
        </w:trPr>
        <w:tc>
          <w:tcPr>
            <w:tcW w:w="368" w:type="dxa"/>
          </w:tcPr>
          <w:p w:rsidR="00C932B5" w:rsidRDefault="00C932B5" w:rsidP="00685D41">
            <w:pPr>
              <w:rPr>
                <w:rFonts w:ascii="Corbel" w:hAnsi="Corbel"/>
                <w:b/>
                <w:szCs w:val="24"/>
              </w:rPr>
            </w:pPr>
          </w:p>
          <w:p w:rsidR="00C932B5" w:rsidRDefault="00C932B5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C932B5" w:rsidRDefault="00C932B5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C932B5" w:rsidRDefault="00C932B5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C932B5" w:rsidRDefault="00C932B5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C932B5" w:rsidRDefault="00C932B5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C932B5" w:rsidRDefault="00C932B5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C932B5" w:rsidRDefault="00C932B5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C932B5" w:rsidRPr="00FD6986" w:rsidRDefault="00C932B5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900" w:type="dxa"/>
          </w:tcPr>
          <w:p w:rsidR="00C932B5" w:rsidRPr="00C932B5" w:rsidRDefault="00C932B5" w:rsidP="006F232F">
            <w:pPr>
              <w:rPr>
                <w:rFonts w:ascii="Corbel" w:hAnsi="Corbel"/>
                <w:b/>
              </w:rPr>
            </w:pPr>
            <w:r w:rsidRPr="00C932B5">
              <w:rPr>
                <w:rFonts w:ascii="Corbel" w:hAnsi="Corbel" w:cs="Segoe UI"/>
                <w:b/>
              </w:rPr>
              <w:t xml:space="preserve">I can compare my own </w:t>
            </w:r>
            <w:r w:rsidR="00B77FA5">
              <w:rPr>
                <w:rFonts w:ascii="Corbel" w:hAnsi="Corbel" w:cs="Segoe UI"/>
                <w:b/>
              </w:rPr>
              <w:t>answers</w:t>
            </w:r>
            <w:r w:rsidRPr="00C932B5">
              <w:rPr>
                <w:rFonts w:ascii="Corbel" w:hAnsi="Corbel" w:cs="Segoe UI"/>
                <w:b/>
              </w:rPr>
              <w:t xml:space="preserve"> to questions about the consequences o</w:t>
            </w:r>
            <w:r w:rsidRPr="00C932B5">
              <w:rPr>
                <w:rFonts w:ascii="Corbel" w:hAnsi="Corbel" w:cs="Segoe UI"/>
                <w:b/>
              </w:rPr>
              <w:t xml:space="preserve">f </w:t>
            </w:r>
            <w:r w:rsidRPr="00C932B5">
              <w:rPr>
                <w:rFonts w:ascii="Corbel" w:hAnsi="Corbel" w:cs="Segoe UI"/>
                <w:b/>
              </w:rPr>
              <w:t>actions</w:t>
            </w:r>
            <w:r w:rsidRPr="00C932B5">
              <w:rPr>
                <w:rFonts w:ascii="Corbel" w:hAnsi="Corbel" w:cs="Segoe UI"/>
                <w:b/>
              </w:rPr>
              <w:t xml:space="preserve"> with others</w:t>
            </w:r>
          </w:p>
        </w:tc>
        <w:tc>
          <w:tcPr>
            <w:tcW w:w="2410" w:type="dxa"/>
          </w:tcPr>
          <w:p w:rsidR="00C932B5" w:rsidRPr="00716BB8" w:rsidRDefault="00C932B5" w:rsidP="006F232F">
            <w:pPr>
              <w:rPr>
                <w:rFonts w:ascii="Corbel" w:hAnsi="Corbel" w:cs="Arial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show </w:t>
            </w:r>
            <w:r w:rsidRPr="00C932B5">
              <w:rPr>
                <w:rFonts w:ascii="Corbel" w:hAnsi="Corbel" w:cs="Segoe UI"/>
                <w:b/>
                <w:szCs w:val="20"/>
              </w:rPr>
              <w:t>knowledge of the Parable of the Lost Son</w:t>
            </w:r>
            <w:r>
              <w:rPr>
                <w:rFonts w:ascii="Corbel" w:hAnsi="Corbel" w:cs="Segoe UI"/>
                <w:b/>
                <w:szCs w:val="20"/>
              </w:rPr>
              <w:t xml:space="preserve"> and</w:t>
            </w:r>
            <w:r w:rsidRPr="00C932B5">
              <w:rPr>
                <w:rFonts w:ascii="Corbel" w:hAnsi="Corbel" w:cs="Segoe UI"/>
                <w:b/>
                <w:szCs w:val="20"/>
              </w:rPr>
              <w:t xml:space="preserve"> some understanding of what it tells us about reconciliation</w:t>
            </w:r>
          </w:p>
        </w:tc>
        <w:tc>
          <w:tcPr>
            <w:tcW w:w="2410" w:type="dxa"/>
          </w:tcPr>
          <w:p w:rsidR="00C932B5" w:rsidRPr="00C932B5" w:rsidRDefault="00C932B5" w:rsidP="006F232F">
            <w:pPr>
              <w:rPr>
                <w:rFonts w:ascii="Corbel" w:hAnsi="Corbel" w:cs="Arial"/>
                <w:b/>
              </w:rPr>
            </w:pPr>
            <w:r w:rsidRPr="00C932B5">
              <w:rPr>
                <w:rFonts w:ascii="Corbel" w:hAnsi="Corbel" w:cs="Arial"/>
                <w:b/>
              </w:rPr>
              <w:t>I can e</w:t>
            </w:r>
            <w:r w:rsidRPr="00C932B5">
              <w:rPr>
                <w:rFonts w:ascii="Corbel" w:hAnsi="Corbel" w:cs="Segoe UI"/>
                <w:b/>
              </w:rPr>
              <w:t>xpress a point of view about the characters in the parable of the Lost Son and give a reason for each view</w:t>
            </w:r>
          </w:p>
          <w:p w:rsidR="00C932B5" w:rsidRPr="00716BB8" w:rsidRDefault="00C932B5" w:rsidP="006F232F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2835" w:type="dxa"/>
          </w:tcPr>
          <w:p w:rsidR="00C932B5" w:rsidRPr="00C932B5" w:rsidRDefault="00C932B5" w:rsidP="00685D41">
            <w:pPr>
              <w:rPr>
                <w:rFonts w:ascii="Corbel" w:hAnsi="Corbel" w:cs="Segoe UI"/>
                <w:b/>
              </w:rPr>
            </w:pPr>
            <w:r w:rsidRPr="00C932B5">
              <w:rPr>
                <w:rFonts w:ascii="Corbel" w:hAnsi="Corbel" w:cs="Segoe UI"/>
                <w:b/>
              </w:rPr>
              <w:t xml:space="preserve">I can show some understanding </w:t>
            </w:r>
            <w:r w:rsidRPr="00C932B5">
              <w:rPr>
                <w:rFonts w:ascii="Corbel" w:hAnsi="Corbel" w:cs="Segoe UI"/>
                <w:b/>
              </w:rPr>
              <w:t>of the belie</w:t>
            </w:r>
            <w:r>
              <w:rPr>
                <w:rFonts w:ascii="Corbel" w:hAnsi="Corbel" w:cs="Segoe UI"/>
                <w:b/>
              </w:rPr>
              <w:t>f that God loves and forgives me and the importance of my</w:t>
            </w:r>
            <w:r w:rsidRPr="00C932B5">
              <w:rPr>
                <w:rFonts w:ascii="Corbel" w:hAnsi="Corbel" w:cs="Segoe UI"/>
                <w:b/>
              </w:rPr>
              <w:t xml:space="preserve"> response by making links with scripture sources (Mt5:23-24 </w:t>
            </w:r>
            <w:r w:rsidRPr="00C932B5">
              <w:rPr>
                <w:rFonts w:ascii="Corbel" w:hAnsi="Corbel" w:cs="Segoe UI"/>
                <w:b/>
                <w:i/>
              </w:rPr>
              <w:t>/ Lk22:54-62 / Lk23:34 / Lk23:39-43/ John 15:7.</w:t>
            </w:r>
          </w:p>
        </w:tc>
        <w:tc>
          <w:tcPr>
            <w:tcW w:w="2551" w:type="dxa"/>
          </w:tcPr>
          <w:p w:rsidR="00C932B5" w:rsidRPr="00716BB8" w:rsidRDefault="00C932B5" w:rsidP="006F232F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u</w:t>
            </w:r>
            <w:r w:rsidRPr="00716BB8">
              <w:rPr>
                <w:rFonts w:ascii="Corbel" w:hAnsi="Corbel" w:cs="Segoe UI"/>
                <w:b/>
                <w:szCs w:val="24"/>
              </w:rPr>
              <w:t xml:space="preserve">se </w:t>
            </w:r>
            <w:r>
              <w:rPr>
                <w:rFonts w:ascii="Corbel" w:hAnsi="Corbel" w:cs="Segoe UI"/>
                <w:b/>
                <w:szCs w:val="24"/>
              </w:rPr>
              <w:t xml:space="preserve">the religious vocabulary </w:t>
            </w:r>
            <w:r w:rsidRPr="00716BB8">
              <w:rPr>
                <w:rFonts w:ascii="Corbel" w:hAnsi="Corbel" w:cs="Segoe UI"/>
                <w:b/>
                <w:szCs w:val="24"/>
              </w:rPr>
              <w:t xml:space="preserve"> </w:t>
            </w:r>
            <w:r w:rsidRPr="00C932B5">
              <w:rPr>
                <w:rFonts w:ascii="Corbel" w:hAnsi="Corbel" w:cs="Segoe UI"/>
                <w:b/>
                <w:szCs w:val="20"/>
              </w:rPr>
              <w:t>sin, consequence, reconciliation, confession, penance, Act of Contrition, conscience, absolution</w:t>
            </w:r>
            <w:r w:rsidRPr="00716BB8">
              <w:rPr>
                <w:rFonts w:ascii="Corbel" w:hAnsi="Corbel" w:cs="Segoe UI"/>
                <w:b/>
                <w:szCs w:val="24"/>
              </w:rPr>
              <w:t xml:space="preserve"> widely, accurately and appropriately</w:t>
            </w:r>
          </w:p>
        </w:tc>
      </w:tr>
    </w:tbl>
    <w:p w:rsidR="00E95FD3" w:rsidRDefault="00E95FD3"/>
    <w:sectPr w:rsidR="00E95FD3" w:rsidSect="001A351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3"/>
    <w:rsid w:val="000E262D"/>
    <w:rsid w:val="001A3513"/>
    <w:rsid w:val="003C2DF0"/>
    <w:rsid w:val="005457A0"/>
    <w:rsid w:val="006460E6"/>
    <w:rsid w:val="00685D41"/>
    <w:rsid w:val="006A7143"/>
    <w:rsid w:val="006F232F"/>
    <w:rsid w:val="00716BB8"/>
    <w:rsid w:val="00954343"/>
    <w:rsid w:val="00AD41C8"/>
    <w:rsid w:val="00B31DD4"/>
    <w:rsid w:val="00B77FA5"/>
    <w:rsid w:val="00BA218D"/>
    <w:rsid w:val="00C932B5"/>
    <w:rsid w:val="00E40B44"/>
    <w:rsid w:val="00E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B9A83-C5EE-4086-AAAB-88600C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3</cp:revision>
  <dcterms:created xsi:type="dcterms:W3CDTF">2021-01-28T13:06:00Z</dcterms:created>
  <dcterms:modified xsi:type="dcterms:W3CDTF">2021-01-28T13:23:00Z</dcterms:modified>
</cp:coreProperties>
</file>