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30" w:rsidRPr="0089569E" w:rsidRDefault="003F6730" w:rsidP="003F6730">
      <w:pPr>
        <w:spacing w:after="0" w:line="240" w:lineRule="auto"/>
        <w:rPr>
          <w:rFonts w:ascii="Corbel" w:hAnsi="Corbel" w:cs="Segoe UI"/>
          <w:b/>
          <w:sz w:val="24"/>
          <w:szCs w:val="24"/>
        </w:rPr>
      </w:pPr>
      <w:r w:rsidRPr="0089569E">
        <w:rPr>
          <w:rFonts w:ascii="Corbel" w:hAnsi="Corbel" w:cs="Segoe UI"/>
          <w:b/>
          <w:sz w:val="24"/>
          <w:szCs w:val="24"/>
        </w:rPr>
        <w:t xml:space="preserve">2.3 THE GOOD NEWS </w:t>
      </w:r>
    </w:p>
    <w:p w:rsidR="003F6730" w:rsidRPr="0089569E" w:rsidRDefault="003F6730" w:rsidP="003F6730">
      <w:pPr>
        <w:spacing w:after="0" w:line="240" w:lineRule="auto"/>
        <w:rPr>
          <w:rFonts w:ascii="Corbel" w:hAnsi="Corbel" w:cs="Segoe UI"/>
          <w:b/>
          <w:sz w:val="24"/>
          <w:szCs w:val="24"/>
        </w:rPr>
      </w:pPr>
    </w:p>
    <w:p w:rsidR="003F6730" w:rsidRPr="0089569E" w:rsidRDefault="003F6730" w:rsidP="003F6730">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Gospel</w:t>
      </w:r>
    </w:p>
    <w:p w:rsidR="003F6730" w:rsidRPr="0089569E" w:rsidRDefault="003F6730" w:rsidP="003F6730">
      <w:pPr>
        <w:spacing w:after="0" w:line="240" w:lineRule="auto"/>
        <w:rPr>
          <w:rFonts w:ascii="Corbel" w:hAnsi="Corbel" w:cs="Segoe UI"/>
          <w:b/>
          <w:sz w:val="24"/>
          <w:szCs w:val="24"/>
        </w:rPr>
      </w:pPr>
    </w:p>
    <w:p w:rsidR="003F6730" w:rsidRPr="00A921A1" w:rsidRDefault="003F6730" w:rsidP="003F6730">
      <w:pPr>
        <w:spacing w:after="0" w:line="240" w:lineRule="auto"/>
        <w:rPr>
          <w:rFonts w:ascii="Corbel" w:hAnsi="Corbel"/>
          <w:b/>
          <w:sz w:val="24"/>
        </w:rPr>
      </w:pPr>
      <w:r>
        <w:rPr>
          <w:rFonts w:ascii="Corbel" w:hAnsi="Corbel"/>
          <w:b/>
          <w:sz w:val="24"/>
        </w:rPr>
        <w:t>About this unit</w:t>
      </w:r>
    </w:p>
    <w:p w:rsidR="003F6730" w:rsidRPr="00A921A1" w:rsidRDefault="003F6730" w:rsidP="003F6730">
      <w:pPr>
        <w:spacing w:after="0" w:line="240" w:lineRule="auto"/>
        <w:rPr>
          <w:rFonts w:ascii="Corbel" w:hAnsi="Corbel"/>
          <w:sz w:val="24"/>
        </w:rPr>
      </w:pPr>
      <w:r>
        <w:rPr>
          <w:rFonts w:ascii="Corbel" w:hAnsi="Corbel"/>
          <w:sz w:val="24"/>
        </w:rPr>
        <w:t>This unit</w:t>
      </w:r>
      <w:r w:rsidRPr="00A921A1">
        <w:rPr>
          <w:rFonts w:ascii="Corbel" w:hAnsi="Corbel"/>
          <w:sz w:val="24"/>
        </w:rPr>
        <w:t xml:space="preserve"> is designed to develop the children’s knowledge and understanding of the joy that Jesus brings and to reflect on how we can bring joy to others. The children will learn that Jesus brings the good news of God’s love through his miracles and so turns sadness into joy. </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sz w:val="24"/>
        </w:rPr>
      </w:pPr>
      <w:r>
        <w:rPr>
          <w:rFonts w:ascii="Corbel" w:hAnsi="Corbel"/>
          <w:b/>
          <w:sz w:val="24"/>
        </w:rPr>
        <w:t>Where the unit</w:t>
      </w:r>
      <w:r w:rsidRPr="00A921A1">
        <w:rPr>
          <w:rFonts w:ascii="Corbel" w:hAnsi="Corbel"/>
          <w:b/>
          <w:sz w:val="24"/>
        </w:rPr>
        <w:t xml:space="preserve"> fits in</w:t>
      </w:r>
    </w:p>
    <w:p w:rsidR="003F6730" w:rsidRPr="00A921A1" w:rsidRDefault="003F6730" w:rsidP="003F6730">
      <w:pPr>
        <w:spacing w:after="0" w:line="240" w:lineRule="auto"/>
        <w:rPr>
          <w:rFonts w:ascii="Corbel" w:hAnsi="Corbel"/>
          <w:sz w:val="24"/>
        </w:rPr>
      </w:pPr>
      <w:r>
        <w:rPr>
          <w:rFonts w:ascii="Corbel" w:hAnsi="Corbel"/>
          <w:sz w:val="24"/>
        </w:rPr>
        <w:t>This unit</w:t>
      </w:r>
      <w:r w:rsidRPr="00A921A1">
        <w:rPr>
          <w:rFonts w:ascii="Corbel" w:hAnsi="Corbel"/>
          <w:sz w:val="24"/>
        </w:rPr>
        <w:t xml:space="preserve"> builds on previous learn</w:t>
      </w:r>
      <w:r>
        <w:rPr>
          <w:rFonts w:ascii="Corbel" w:hAnsi="Corbel"/>
          <w:sz w:val="24"/>
        </w:rPr>
        <w:t>ing in Year One during unit</w:t>
      </w:r>
      <w:r w:rsidRPr="00A921A1">
        <w:rPr>
          <w:rFonts w:ascii="Corbel" w:hAnsi="Corbel"/>
          <w:sz w:val="24"/>
        </w:rPr>
        <w:t xml:space="preserve"> 1.4 ‘Following Jesus’ that encouraged the children to reflect on how they can be followers of Jesus. It builds on 1.6 ‘Miracles’ from which the children learnt that Jesus performed miracles to show God’s love and compassion to people.</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sz w:val="24"/>
        </w:rPr>
      </w:pPr>
      <w:r w:rsidRPr="00A921A1">
        <w:rPr>
          <w:rFonts w:ascii="Corbel" w:hAnsi="Corbel"/>
          <w:b/>
          <w:sz w:val="24"/>
        </w:rPr>
        <w:t>Prior learning</w:t>
      </w:r>
    </w:p>
    <w:p w:rsidR="003F6730" w:rsidRPr="00A921A1" w:rsidRDefault="003F6730" w:rsidP="003F6730">
      <w:pPr>
        <w:spacing w:after="0" w:line="240" w:lineRule="auto"/>
        <w:rPr>
          <w:rFonts w:ascii="Corbel" w:hAnsi="Corbel"/>
          <w:sz w:val="24"/>
        </w:rPr>
      </w:pPr>
      <w:r w:rsidRPr="00A921A1">
        <w:rPr>
          <w:rFonts w:ascii="Corbel" w:hAnsi="Corbel"/>
          <w:sz w:val="24"/>
        </w:rPr>
        <w:t>It is helpful if children have reflected on their good news and how it makes them feel. The children will have been introduced to some of the miracles of Jesus.</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b/>
          <w:sz w:val="24"/>
        </w:rPr>
      </w:pPr>
      <w:r w:rsidRPr="00A921A1">
        <w:rPr>
          <w:rFonts w:ascii="Corbel" w:hAnsi="Corbel"/>
          <w:b/>
          <w:sz w:val="24"/>
        </w:rPr>
        <w:t>Key words</w:t>
      </w:r>
    </w:p>
    <w:p w:rsidR="003F6730" w:rsidRPr="00A921A1" w:rsidRDefault="003F6730" w:rsidP="003F6730">
      <w:pPr>
        <w:spacing w:after="0" w:line="240" w:lineRule="auto"/>
        <w:rPr>
          <w:rFonts w:ascii="Corbel" w:hAnsi="Corbel"/>
          <w:sz w:val="24"/>
        </w:rPr>
      </w:pPr>
      <w:r w:rsidRPr="00A921A1">
        <w:rPr>
          <w:rFonts w:ascii="Corbel" w:hAnsi="Corbel"/>
          <w:sz w:val="24"/>
        </w:rPr>
        <w:t>Good news, joy, sadness, thank, Jesus, miracle, power, Jairus, believe, cure, heal, leper, leprosy, d</w:t>
      </w:r>
      <w:r>
        <w:rPr>
          <w:rFonts w:ascii="Corbel" w:hAnsi="Corbel"/>
          <w:sz w:val="24"/>
        </w:rPr>
        <w:t>isease, 5000, bread, fish, Lent</w:t>
      </w:r>
      <w:r w:rsidRPr="00A921A1">
        <w:rPr>
          <w:rFonts w:ascii="Corbel" w:hAnsi="Corbel"/>
          <w:sz w:val="24"/>
        </w:rPr>
        <w:t xml:space="preserve"> </w:t>
      </w:r>
    </w:p>
    <w:p w:rsidR="003F6730" w:rsidRPr="00A921A1" w:rsidRDefault="003F6730" w:rsidP="003F6730">
      <w:pPr>
        <w:spacing w:after="0" w:line="240" w:lineRule="auto"/>
        <w:rPr>
          <w:rFonts w:ascii="Corbel" w:hAnsi="Corbel"/>
          <w:sz w:val="24"/>
        </w:rPr>
      </w:pPr>
    </w:p>
    <w:p w:rsidR="003F6730" w:rsidRPr="00A921A1" w:rsidRDefault="003F6730" w:rsidP="003F6730">
      <w:pPr>
        <w:spacing w:after="0" w:line="240" w:lineRule="auto"/>
        <w:rPr>
          <w:rFonts w:ascii="Corbel" w:hAnsi="Corbel"/>
          <w:sz w:val="24"/>
        </w:rPr>
      </w:pPr>
      <w:r w:rsidRPr="00A921A1">
        <w:rPr>
          <w:rFonts w:ascii="Corbel" w:hAnsi="Corbel"/>
          <w:b/>
          <w:sz w:val="24"/>
        </w:rPr>
        <w:t>Links to ‘God’s Story’</w:t>
      </w:r>
      <w:r>
        <w:rPr>
          <w:rFonts w:ascii="Corbel" w:hAnsi="Corbel"/>
          <w:b/>
          <w:sz w:val="24"/>
        </w:rPr>
        <w:t xml:space="preserve"> and ‘Church’s Story’</w:t>
      </w:r>
    </w:p>
    <w:p w:rsidR="003F6730" w:rsidRPr="00A921A1" w:rsidRDefault="003F6730" w:rsidP="003F6730">
      <w:pPr>
        <w:spacing w:after="0" w:line="240" w:lineRule="auto"/>
        <w:rPr>
          <w:rFonts w:ascii="Corbel" w:hAnsi="Corbel"/>
          <w:sz w:val="24"/>
        </w:rPr>
      </w:pPr>
      <w:r w:rsidRPr="00A921A1">
        <w:rPr>
          <w:rFonts w:ascii="Corbel" w:hAnsi="Corbel"/>
          <w:i/>
          <w:sz w:val="24"/>
        </w:rPr>
        <w:t>God’s Story 2</w:t>
      </w:r>
      <w:r w:rsidRPr="00A921A1">
        <w:rPr>
          <w:rFonts w:ascii="Corbel" w:hAnsi="Corbel"/>
          <w:sz w:val="24"/>
        </w:rPr>
        <w:t>, pp. 52-53</w:t>
      </w:r>
    </w:p>
    <w:p w:rsidR="003F6730" w:rsidRDefault="003F6730" w:rsidP="003F6730">
      <w:pPr>
        <w:spacing w:after="0" w:line="240" w:lineRule="auto"/>
        <w:rPr>
          <w:rFonts w:ascii="Corbel" w:hAnsi="Corbel"/>
          <w:b/>
          <w:sz w:val="24"/>
        </w:rPr>
      </w:pPr>
    </w:p>
    <w:p w:rsidR="003F6730" w:rsidRPr="00A921A1" w:rsidRDefault="003F6730" w:rsidP="003F6730">
      <w:pPr>
        <w:spacing w:after="0" w:line="240" w:lineRule="auto"/>
        <w:rPr>
          <w:rFonts w:ascii="Corbel" w:hAnsi="Corbel"/>
          <w:b/>
          <w:sz w:val="24"/>
        </w:rPr>
      </w:pPr>
      <w:r w:rsidRPr="00A921A1">
        <w:rPr>
          <w:rFonts w:ascii="Corbel" w:hAnsi="Corbel"/>
          <w:b/>
          <w:sz w:val="24"/>
        </w:rPr>
        <w:t>KEY SCRIPTURE</w:t>
      </w:r>
    </w:p>
    <w:p w:rsidR="003F6730" w:rsidRPr="00A921A1" w:rsidRDefault="003F6730" w:rsidP="003F6730">
      <w:pPr>
        <w:spacing w:after="0" w:line="240" w:lineRule="auto"/>
        <w:rPr>
          <w:rFonts w:ascii="Corbel" w:hAnsi="Corbel"/>
          <w:sz w:val="24"/>
        </w:rPr>
      </w:pPr>
      <w:r w:rsidRPr="00A921A1">
        <w:rPr>
          <w:rFonts w:ascii="Corbel" w:hAnsi="Corbel"/>
          <w:sz w:val="24"/>
        </w:rPr>
        <w:t>Mark 5: 21-24, 35-43 (The daughter of Jairus raised to life)</w:t>
      </w:r>
    </w:p>
    <w:p w:rsidR="003F6730" w:rsidRPr="00A921A1" w:rsidRDefault="003F6730" w:rsidP="003F6730">
      <w:pPr>
        <w:spacing w:after="0" w:line="240" w:lineRule="auto"/>
        <w:rPr>
          <w:rFonts w:ascii="Corbel" w:hAnsi="Corbel"/>
          <w:sz w:val="24"/>
        </w:rPr>
      </w:pPr>
      <w:r w:rsidRPr="00A921A1">
        <w:rPr>
          <w:rFonts w:ascii="Corbel" w:hAnsi="Corbel"/>
          <w:sz w:val="24"/>
        </w:rPr>
        <w:t>Luke 17: 11-19 (The Ten Lepers)</w:t>
      </w:r>
    </w:p>
    <w:p w:rsidR="003F6730" w:rsidRPr="00A921A1" w:rsidRDefault="003F6730" w:rsidP="003F6730">
      <w:pPr>
        <w:spacing w:after="0" w:line="240" w:lineRule="auto"/>
        <w:rPr>
          <w:rFonts w:ascii="Corbel" w:hAnsi="Corbel"/>
          <w:sz w:val="24"/>
        </w:rPr>
      </w:pPr>
      <w:r w:rsidRPr="00A921A1">
        <w:rPr>
          <w:rFonts w:ascii="Corbel" w:hAnsi="Corbel"/>
          <w:sz w:val="24"/>
        </w:rPr>
        <w:t>John 6: 1-15 (The miracle of the loaves)</w:t>
      </w:r>
    </w:p>
    <w:p w:rsidR="003F6730" w:rsidRPr="00A921A1" w:rsidRDefault="003F6730" w:rsidP="003F6730">
      <w:pPr>
        <w:spacing w:after="0" w:line="240" w:lineRule="auto"/>
        <w:rPr>
          <w:rFonts w:ascii="Corbel" w:hAnsi="Corbel"/>
          <w:sz w:val="24"/>
        </w:rPr>
      </w:pPr>
    </w:p>
    <w:p w:rsidR="003F6730" w:rsidRPr="0089569E" w:rsidRDefault="003F6730" w:rsidP="003F6730">
      <w:pPr>
        <w:spacing w:after="0" w:line="240" w:lineRule="auto"/>
        <w:rPr>
          <w:rFonts w:ascii="Corbel" w:hAnsi="Corbel" w:cs="Segoe UI"/>
          <w:i/>
          <w:sz w:val="24"/>
          <w:szCs w:val="24"/>
        </w:rPr>
      </w:pPr>
      <w:r w:rsidRPr="00561752">
        <w:rPr>
          <w:rFonts w:ascii="Corbel" w:hAnsi="Corbel" w:cs="Segoe UI"/>
          <w:b/>
          <w:sz w:val="24"/>
          <w:szCs w:val="24"/>
        </w:rPr>
        <w:t>KNOWLEDGE SEQUENCE</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sz w:val="24"/>
          <w:szCs w:val="24"/>
        </w:rPr>
        <w:t xml:space="preserve">• </w:t>
      </w:r>
      <w:r w:rsidRPr="0089569E">
        <w:rPr>
          <w:rFonts w:ascii="Corbel" w:hAnsi="Corbel" w:cs="Segoe UI"/>
          <w:i/>
          <w:sz w:val="24"/>
          <w:szCs w:val="24"/>
        </w:rPr>
        <w:t>Jesus, Mary and Joseph are the Holy Family</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Jesus learned lots of things from his parents: about God, how to pray, and life-skills –just like us</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As Jesus grew up, he wanted to tell people the good news about God</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Jesus chooses friends (disciples) to help him tell the good news about God</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Jesus shows the good news about God through his actions</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Jesus shows that God is loving and forgiving to all:</w:t>
      </w:r>
    </w:p>
    <w:p w:rsidR="003F6730" w:rsidRPr="0089569E" w:rsidRDefault="003F6730" w:rsidP="003F6730">
      <w:pPr>
        <w:spacing w:after="0" w:line="240" w:lineRule="auto"/>
        <w:ind w:firstLine="720"/>
        <w:rPr>
          <w:rFonts w:ascii="Corbel" w:hAnsi="Corbel" w:cs="Segoe UI"/>
          <w:sz w:val="24"/>
          <w:szCs w:val="24"/>
        </w:rPr>
      </w:pPr>
      <w:r w:rsidRPr="0089569E">
        <w:rPr>
          <w:rFonts w:ascii="Corbel" w:hAnsi="Corbel" w:cs="Segoe UI"/>
          <w:sz w:val="24"/>
          <w:szCs w:val="24"/>
        </w:rPr>
        <w:t>• God is a friend to the friendless and lonely (The Ten Lepers)</w:t>
      </w:r>
    </w:p>
    <w:p w:rsidR="003F6730" w:rsidRPr="0089569E" w:rsidRDefault="003F6730" w:rsidP="003F6730">
      <w:pPr>
        <w:spacing w:after="0" w:line="240" w:lineRule="auto"/>
        <w:ind w:firstLine="720"/>
        <w:rPr>
          <w:rFonts w:ascii="Corbel" w:hAnsi="Corbel" w:cs="Segoe UI"/>
          <w:sz w:val="24"/>
          <w:szCs w:val="24"/>
        </w:rPr>
      </w:pPr>
      <w:r w:rsidRPr="0089569E">
        <w:rPr>
          <w:rFonts w:ascii="Corbel" w:hAnsi="Corbel" w:cs="Segoe UI"/>
          <w:sz w:val="24"/>
          <w:szCs w:val="24"/>
        </w:rPr>
        <w:t>• God feeds the hungry (Feeding of the 5000)</w:t>
      </w:r>
    </w:p>
    <w:p w:rsidR="003F6730" w:rsidRPr="0089569E" w:rsidRDefault="003F6730" w:rsidP="003F6730">
      <w:pPr>
        <w:spacing w:after="0" w:line="240" w:lineRule="auto"/>
        <w:ind w:firstLine="720"/>
        <w:rPr>
          <w:rFonts w:ascii="Corbel" w:hAnsi="Corbel" w:cs="Segoe UI"/>
          <w:sz w:val="24"/>
          <w:szCs w:val="24"/>
        </w:rPr>
      </w:pPr>
      <w:r w:rsidRPr="0089569E">
        <w:rPr>
          <w:rFonts w:ascii="Corbel" w:hAnsi="Corbel" w:cs="Segoe UI"/>
          <w:sz w:val="24"/>
          <w:szCs w:val="24"/>
        </w:rPr>
        <w:t>• God heals the sick (Jairus’ Daughter and Cure of the Paralysed Man)</w:t>
      </w:r>
    </w:p>
    <w:p w:rsidR="003F6730" w:rsidRPr="0089569E" w:rsidRDefault="003F6730" w:rsidP="003F6730">
      <w:pPr>
        <w:spacing w:after="0" w:line="240" w:lineRule="auto"/>
        <w:ind w:left="720"/>
        <w:rPr>
          <w:rFonts w:ascii="Corbel" w:hAnsi="Corbel" w:cs="Segoe UI"/>
          <w:sz w:val="24"/>
          <w:szCs w:val="24"/>
        </w:rPr>
      </w:pPr>
      <w:r w:rsidRPr="0089569E">
        <w:rPr>
          <w:rFonts w:ascii="Corbel" w:hAnsi="Corbel" w:cs="Segoe UI"/>
          <w:sz w:val="24"/>
          <w:szCs w:val="24"/>
        </w:rPr>
        <w:t>• God forgives us (Cure of the Paralysed Man)</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These stories make us think about how we can show our love for others</w:t>
      </w:r>
    </w:p>
    <w:p w:rsidR="003F6730" w:rsidRDefault="003F6730" w:rsidP="003F6730">
      <w:pPr>
        <w:spacing w:after="0" w:line="240" w:lineRule="auto"/>
        <w:rPr>
          <w:rFonts w:ascii="Corbel" w:hAnsi="Corbel"/>
          <w:sz w:val="24"/>
          <w:szCs w:val="24"/>
        </w:rPr>
      </w:pPr>
    </w:p>
    <w:p w:rsidR="003F6730" w:rsidRPr="0089569E" w:rsidRDefault="003F6730" w:rsidP="003F6730">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3F6730" w:rsidRPr="0089569E" w:rsidRDefault="003F6730" w:rsidP="003F6730">
      <w:pPr>
        <w:spacing w:after="0" w:line="240" w:lineRule="auto"/>
        <w:rPr>
          <w:rFonts w:ascii="Corbel" w:hAnsi="Corbel" w:cs="Segoe UI"/>
          <w:i/>
          <w:sz w:val="24"/>
          <w:szCs w:val="24"/>
        </w:rPr>
      </w:pPr>
      <w:r>
        <w:rPr>
          <w:rFonts w:ascii="Corbel" w:hAnsi="Corbel" w:cs="Segoe UI"/>
          <w:i/>
          <w:sz w:val="24"/>
          <w:szCs w:val="24"/>
        </w:rPr>
        <w:t>• K</w:t>
      </w:r>
      <w:r w:rsidRPr="0089569E">
        <w:rPr>
          <w:rFonts w:ascii="Corbel" w:hAnsi="Corbel" w:cs="Segoe UI"/>
          <w:i/>
          <w:sz w:val="24"/>
          <w:szCs w:val="24"/>
        </w:rPr>
        <w:t>now about the Holy Family</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i/>
          <w:sz w:val="24"/>
          <w:szCs w:val="24"/>
        </w:rPr>
        <w:t>• Reflect on Jesus being young like us</w:t>
      </w:r>
    </w:p>
    <w:p w:rsidR="003F6730" w:rsidRPr="0089569E" w:rsidRDefault="003F6730" w:rsidP="003F6730">
      <w:pPr>
        <w:spacing w:after="0" w:line="240" w:lineRule="auto"/>
        <w:rPr>
          <w:rFonts w:ascii="Corbel" w:hAnsi="Corbel" w:cs="Segoe UI"/>
          <w:i/>
          <w:sz w:val="24"/>
          <w:szCs w:val="24"/>
        </w:rPr>
      </w:pPr>
      <w:r w:rsidRPr="0089569E">
        <w:rPr>
          <w:rFonts w:ascii="Corbel" w:hAnsi="Corbel" w:cs="Segoe UI"/>
          <w:sz w:val="24"/>
          <w:szCs w:val="24"/>
        </w:rPr>
        <w:lastRenderedPageBreak/>
        <w:t xml:space="preserve">• </w:t>
      </w:r>
      <w:r>
        <w:rPr>
          <w:rFonts w:ascii="Corbel" w:hAnsi="Corbel" w:cs="Segoe UI"/>
          <w:i/>
          <w:sz w:val="24"/>
          <w:szCs w:val="24"/>
        </w:rPr>
        <w:t>K</w:t>
      </w:r>
      <w:r w:rsidRPr="0089569E">
        <w:rPr>
          <w:rFonts w:ascii="Corbel" w:hAnsi="Corbel" w:cs="Segoe UI"/>
          <w:i/>
          <w:sz w:val="24"/>
          <w:szCs w:val="24"/>
        </w:rPr>
        <w:t>now that Jesus chose some helpers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about what we can learn from Simon Peter and Andrew</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used his power to help others and reflect on the importance of these events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brought the good news of God’s love and reflect on what this means for us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Ten Lepers</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can change sadness into joy</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Think about why it is important to say thank you</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feed the hungry crowd</w:t>
      </w:r>
    </w:p>
    <w:p w:rsidR="003F6730" w:rsidRPr="0089569E" w:rsidRDefault="003F6730" w:rsidP="003F6730">
      <w:pPr>
        <w:spacing w:after="0" w:line="240" w:lineRule="auto"/>
        <w:rPr>
          <w:rFonts w:ascii="Corbel" w:hAnsi="Corbel" w:cs="Segoe UI"/>
          <w:sz w:val="24"/>
          <w:szCs w:val="24"/>
        </w:rPr>
      </w:pPr>
      <w:r w:rsidRPr="0089569E">
        <w:rPr>
          <w:rFonts w:ascii="Corbel" w:hAnsi="Corbel" w:cs="Segoe UI"/>
          <w:sz w:val="24"/>
          <w:szCs w:val="24"/>
        </w:rPr>
        <w:t>• Be aware that Jesus asks us to help others in need</w:t>
      </w:r>
    </w:p>
    <w:p w:rsidR="003F6730" w:rsidRPr="0089569E" w:rsidRDefault="003F6730" w:rsidP="003F673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cured a man who was paralysed.</w:t>
      </w:r>
    </w:p>
    <w:p w:rsidR="003F6730" w:rsidRPr="00540DC6" w:rsidRDefault="003F6730" w:rsidP="00540DC6">
      <w:pPr>
        <w:tabs>
          <w:tab w:val="left" w:pos="2250"/>
        </w:tabs>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the great love Jesus has for all who are sick</w:t>
      </w:r>
    </w:p>
    <w:p w:rsidR="003F6730" w:rsidRDefault="003F6730" w:rsidP="003F6730">
      <w:pPr>
        <w:spacing w:after="0" w:line="240" w:lineRule="auto"/>
      </w:pPr>
    </w:p>
    <w:p w:rsidR="003F6730" w:rsidRDefault="003F6730" w:rsidP="003F6730">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3F6730" w:rsidRPr="0089569E" w:rsidRDefault="003F6730" w:rsidP="003F6730">
      <w:pPr>
        <w:spacing w:after="0" w:line="240" w:lineRule="auto"/>
        <w:rPr>
          <w:rFonts w:ascii="Corbel" w:hAnsi="Corbel" w:cs="Segoe UI"/>
          <w:b/>
          <w:sz w:val="24"/>
          <w:szCs w:val="24"/>
        </w:rPr>
      </w:pPr>
    </w:p>
    <w:tbl>
      <w:tblPr>
        <w:tblStyle w:val="TableGrid"/>
        <w:tblW w:w="8217" w:type="dxa"/>
        <w:tblLook w:val="04A0" w:firstRow="1" w:lastRow="0" w:firstColumn="1" w:lastColumn="0" w:noHBand="0" w:noVBand="1"/>
      </w:tblPr>
      <w:tblGrid>
        <w:gridCol w:w="2689"/>
        <w:gridCol w:w="2551"/>
        <w:gridCol w:w="2977"/>
      </w:tblGrid>
      <w:tr w:rsidR="003F6730" w:rsidRPr="0089569E" w:rsidTr="00CC7F8F">
        <w:tc>
          <w:tcPr>
            <w:tcW w:w="2689" w:type="dxa"/>
          </w:tcPr>
          <w:p w:rsidR="003F6730" w:rsidRPr="0089569E" w:rsidRDefault="003F6730" w:rsidP="00CC7F8F">
            <w:pPr>
              <w:rPr>
                <w:rFonts w:ascii="Corbel" w:hAnsi="Corbel" w:cs="Segoe UI"/>
                <w:sz w:val="24"/>
                <w:szCs w:val="24"/>
              </w:rPr>
            </w:pPr>
            <w:r w:rsidRPr="0089569E">
              <w:rPr>
                <w:rFonts w:ascii="Corbel" w:hAnsi="Corbel" w:cs="Segoe UI"/>
                <w:sz w:val="24"/>
                <w:szCs w:val="24"/>
              </w:rPr>
              <w:t>Retell, in any form, at least two religious stories on the theme of the Good News</w:t>
            </w:r>
          </w:p>
        </w:tc>
        <w:tc>
          <w:tcPr>
            <w:tcW w:w="2551" w:type="dxa"/>
          </w:tcPr>
          <w:p w:rsidR="003F6730" w:rsidRPr="0009531A" w:rsidRDefault="003F6730" w:rsidP="0009531A">
            <w:pPr>
              <w:rPr>
                <w:rFonts w:ascii="Corbel" w:hAnsi="Corbel" w:cs="Segoe UI"/>
                <w:sz w:val="24"/>
                <w:szCs w:val="24"/>
              </w:rPr>
            </w:pPr>
            <w:r w:rsidRPr="0089569E">
              <w:rPr>
                <w:rFonts w:ascii="Corbel" w:hAnsi="Corbel" w:cs="Segoe UI"/>
                <w:sz w:val="24"/>
                <w:szCs w:val="24"/>
              </w:rPr>
              <w:t xml:space="preserve">Give clear, simple descriptions of what these stories tell us about </w:t>
            </w:r>
            <w:r w:rsidR="00400443">
              <w:rPr>
                <w:rFonts w:ascii="Corbel" w:hAnsi="Corbel" w:cs="Segoe UI"/>
                <w:sz w:val="24"/>
                <w:szCs w:val="24"/>
              </w:rPr>
              <w:t xml:space="preserve">Jesus / </w:t>
            </w:r>
            <w:r w:rsidRPr="0089569E">
              <w:rPr>
                <w:rFonts w:ascii="Corbel" w:hAnsi="Corbel" w:cs="Segoe UI"/>
                <w:sz w:val="24"/>
                <w:szCs w:val="24"/>
              </w:rPr>
              <w:t>God</w:t>
            </w:r>
          </w:p>
        </w:tc>
        <w:tc>
          <w:tcPr>
            <w:tcW w:w="2977" w:type="dxa"/>
          </w:tcPr>
          <w:p w:rsidR="003F6730" w:rsidRPr="0089569E" w:rsidRDefault="00CF3530" w:rsidP="0009531A">
            <w:pPr>
              <w:rPr>
                <w:rFonts w:ascii="Corbel" w:hAnsi="Corbel" w:cs="Segoe UI"/>
                <w:sz w:val="24"/>
                <w:szCs w:val="24"/>
              </w:rPr>
            </w:pPr>
            <w:r>
              <w:rPr>
                <w:rFonts w:ascii="Corbel" w:hAnsi="Corbel" w:cs="Segoe UI"/>
                <w:sz w:val="24"/>
                <w:szCs w:val="24"/>
              </w:rPr>
              <w:t xml:space="preserve">Use religious words like, </w:t>
            </w:r>
            <w:r w:rsidRPr="00A921A1">
              <w:rPr>
                <w:rFonts w:ascii="Corbel" w:hAnsi="Corbel"/>
                <w:sz w:val="24"/>
              </w:rPr>
              <w:t>Good</w:t>
            </w:r>
            <w:r>
              <w:rPr>
                <w:rFonts w:ascii="Corbel" w:hAnsi="Corbel"/>
                <w:sz w:val="24"/>
              </w:rPr>
              <w:t xml:space="preserve"> news, Jesus, miracle,</w:t>
            </w:r>
            <w:r w:rsidRPr="00A921A1">
              <w:rPr>
                <w:rFonts w:ascii="Corbel" w:hAnsi="Corbel"/>
                <w:sz w:val="24"/>
              </w:rPr>
              <w:t xml:space="preserve"> Jairus, believe, cure, heal, leper, leprosy, di</w:t>
            </w:r>
            <w:r>
              <w:rPr>
                <w:rFonts w:ascii="Corbel" w:hAnsi="Corbel"/>
                <w:sz w:val="24"/>
              </w:rPr>
              <w:t>sease, bread, fish, Lent</w:t>
            </w:r>
          </w:p>
        </w:tc>
      </w:tr>
      <w:tr w:rsidR="003F6730" w:rsidRPr="0089569E" w:rsidTr="00CC7F8F">
        <w:tc>
          <w:tcPr>
            <w:tcW w:w="2689" w:type="dxa"/>
          </w:tcPr>
          <w:p w:rsidR="003F6730" w:rsidRPr="0089569E" w:rsidRDefault="00765A55" w:rsidP="00CC7F8F">
            <w:pPr>
              <w:rPr>
                <w:rFonts w:ascii="Corbel" w:hAnsi="Corbel"/>
                <w:sz w:val="24"/>
                <w:szCs w:val="24"/>
              </w:rPr>
            </w:pPr>
            <w:r>
              <w:rPr>
                <w:rFonts w:ascii="Corbel" w:hAnsi="Corbel" w:cs="Segoe UI"/>
                <w:sz w:val="24"/>
                <w:szCs w:val="24"/>
              </w:rPr>
              <w:t xml:space="preserve">Give </w:t>
            </w:r>
            <w:r w:rsidR="003F6730" w:rsidRPr="0089569E">
              <w:rPr>
                <w:rFonts w:ascii="Corbel" w:hAnsi="Corbel" w:cs="Segoe UI"/>
                <w:sz w:val="24"/>
                <w:szCs w:val="24"/>
              </w:rPr>
              <w:t>examples of how to follow th</w:t>
            </w:r>
            <w:r w:rsidR="00A32361">
              <w:rPr>
                <w:rFonts w:ascii="Corbel" w:hAnsi="Corbel" w:cs="Segoe UI"/>
                <w:sz w:val="24"/>
                <w:szCs w:val="24"/>
              </w:rPr>
              <w:t>e teachings about</w:t>
            </w:r>
            <w:r w:rsidR="003F6730" w:rsidRPr="0089569E">
              <w:rPr>
                <w:rFonts w:ascii="Corbel" w:hAnsi="Corbel" w:cs="Segoe UI"/>
                <w:sz w:val="24"/>
                <w:szCs w:val="24"/>
              </w:rPr>
              <w:t xml:space="preserve"> bringing good news to the friendless</w:t>
            </w:r>
            <w:r w:rsidR="00810DE7">
              <w:rPr>
                <w:rFonts w:ascii="Corbel" w:hAnsi="Corbel" w:cs="Segoe UI"/>
                <w:sz w:val="24"/>
                <w:szCs w:val="24"/>
              </w:rPr>
              <w:t xml:space="preserve"> / sick</w:t>
            </w:r>
          </w:p>
        </w:tc>
        <w:tc>
          <w:tcPr>
            <w:tcW w:w="2551" w:type="dxa"/>
          </w:tcPr>
          <w:p w:rsidR="003F6730" w:rsidRPr="0089569E" w:rsidRDefault="003F6730" w:rsidP="00CC7F8F">
            <w:pPr>
              <w:rPr>
                <w:rFonts w:ascii="Corbel" w:hAnsi="Corbel" w:cs="Segoe UI"/>
                <w:sz w:val="24"/>
                <w:szCs w:val="24"/>
              </w:rPr>
            </w:pPr>
            <w:r w:rsidRPr="0089569E">
              <w:rPr>
                <w:rFonts w:ascii="Corbel" w:hAnsi="Corbel" w:cs="Segoe UI"/>
                <w:sz w:val="24"/>
                <w:szCs w:val="24"/>
              </w:rPr>
              <w:t>Ask and answer questions about the</w:t>
            </w:r>
            <w:r w:rsidR="00400443">
              <w:rPr>
                <w:rFonts w:ascii="Corbel" w:hAnsi="Corbel" w:cs="Segoe UI"/>
                <w:sz w:val="24"/>
                <w:szCs w:val="24"/>
              </w:rPr>
              <w:t>ir own</w:t>
            </w:r>
            <w:r w:rsidRPr="0089569E">
              <w:rPr>
                <w:rFonts w:ascii="Corbel" w:hAnsi="Corbel" w:cs="Segoe UI"/>
                <w:sz w:val="24"/>
                <w:szCs w:val="24"/>
              </w:rPr>
              <w:t xml:space="preserve"> feelings and experiences </w:t>
            </w:r>
            <w:r w:rsidR="00400443">
              <w:rPr>
                <w:rFonts w:ascii="Corbel" w:hAnsi="Corbel" w:cs="Segoe UI"/>
                <w:sz w:val="24"/>
                <w:szCs w:val="24"/>
              </w:rPr>
              <w:t xml:space="preserve">and </w:t>
            </w:r>
            <w:r w:rsidRPr="0089569E">
              <w:rPr>
                <w:rFonts w:ascii="Corbel" w:hAnsi="Corbel" w:cs="Segoe UI"/>
                <w:sz w:val="24"/>
                <w:szCs w:val="24"/>
              </w:rPr>
              <w:t>of characters in the stories</w:t>
            </w:r>
          </w:p>
        </w:tc>
        <w:tc>
          <w:tcPr>
            <w:tcW w:w="2977" w:type="dxa"/>
          </w:tcPr>
          <w:p w:rsidR="003F6730" w:rsidRPr="006665A2" w:rsidRDefault="003F6730" w:rsidP="00CC7F8F">
            <w:pPr>
              <w:rPr>
                <w:rFonts w:ascii="Corbel" w:hAnsi="Corbel" w:cs="Segoe UI"/>
                <w:b/>
                <w:sz w:val="24"/>
                <w:szCs w:val="24"/>
              </w:rPr>
            </w:pPr>
            <w:r w:rsidRPr="006665A2">
              <w:rPr>
                <w:rFonts w:ascii="Corbel" w:hAnsi="Corbel" w:cs="Segoe UI"/>
                <w:b/>
                <w:sz w:val="24"/>
                <w:szCs w:val="24"/>
              </w:rPr>
              <w:t xml:space="preserve">Answer questions like, ‘Are our actions more important than our words?’ ‘Why?’ </w:t>
            </w:r>
          </w:p>
          <w:p w:rsidR="003F6730" w:rsidRPr="0089569E" w:rsidRDefault="003F6730" w:rsidP="00CC7F8F">
            <w:pPr>
              <w:rPr>
                <w:rFonts w:ascii="Corbel" w:hAnsi="Corbel" w:cs="Segoe UI"/>
                <w:sz w:val="24"/>
                <w:szCs w:val="24"/>
              </w:rPr>
            </w:pPr>
          </w:p>
        </w:tc>
      </w:tr>
    </w:tbl>
    <w:p w:rsidR="002471F8" w:rsidRDefault="002471F8">
      <w:bookmarkStart w:id="0" w:name="_GoBack"/>
      <w:bookmarkEnd w:id="0"/>
    </w:p>
    <w:sectPr w:rsidR="002471F8" w:rsidSect="003F6730">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CD" w:rsidRDefault="00E501CD" w:rsidP="00C94F42">
      <w:pPr>
        <w:spacing w:after="0" w:line="240" w:lineRule="auto"/>
      </w:pPr>
      <w:r>
        <w:separator/>
      </w:r>
    </w:p>
  </w:endnote>
  <w:endnote w:type="continuationSeparator" w:id="0">
    <w:p w:rsidR="00E501CD" w:rsidRDefault="00E501CD" w:rsidP="00C9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42" w:rsidRDefault="00C94F42" w:rsidP="00C94F42">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C94F42" w:rsidRPr="000C31F2" w:rsidRDefault="00C94F42" w:rsidP="00C94F42">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C94F42" w:rsidRDefault="00C94F42">
    <w:pPr>
      <w:pStyle w:val="Footer"/>
    </w:pPr>
  </w:p>
  <w:p w:rsidR="00C94F42" w:rsidRDefault="00C94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CD" w:rsidRDefault="00E501CD" w:rsidP="00C94F42">
      <w:pPr>
        <w:spacing w:after="0" w:line="240" w:lineRule="auto"/>
      </w:pPr>
      <w:r>
        <w:separator/>
      </w:r>
    </w:p>
  </w:footnote>
  <w:footnote w:type="continuationSeparator" w:id="0">
    <w:p w:rsidR="00E501CD" w:rsidRDefault="00E501CD" w:rsidP="00C94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30"/>
    <w:rsid w:val="0009531A"/>
    <w:rsid w:val="002471F8"/>
    <w:rsid w:val="003F6730"/>
    <w:rsid w:val="00400443"/>
    <w:rsid w:val="004C07A8"/>
    <w:rsid w:val="00540DC6"/>
    <w:rsid w:val="006665A2"/>
    <w:rsid w:val="00765A55"/>
    <w:rsid w:val="00810DE7"/>
    <w:rsid w:val="00A32361"/>
    <w:rsid w:val="00A71A98"/>
    <w:rsid w:val="00C910F1"/>
    <w:rsid w:val="00C94F42"/>
    <w:rsid w:val="00CF3530"/>
    <w:rsid w:val="00E501CD"/>
    <w:rsid w:val="00E5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74A85-F2CC-4820-8C58-0A496C37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F42"/>
  </w:style>
  <w:style w:type="paragraph" w:styleId="Footer">
    <w:name w:val="footer"/>
    <w:basedOn w:val="Normal"/>
    <w:link w:val="FooterChar"/>
    <w:uiPriority w:val="99"/>
    <w:unhideWhenUsed/>
    <w:rsid w:val="00C9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12</cp:revision>
  <dcterms:created xsi:type="dcterms:W3CDTF">2020-06-17T11:52:00Z</dcterms:created>
  <dcterms:modified xsi:type="dcterms:W3CDTF">2020-12-03T14:21:00Z</dcterms:modified>
</cp:coreProperties>
</file>