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F6A" w:rsidRDefault="00564F6A" w:rsidP="00564F6A">
      <w:pPr>
        <w:spacing w:after="0"/>
        <w:rPr>
          <w:rFonts w:ascii="Corbel" w:hAnsi="Corbel" w:cs="Segoe UI"/>
          <w:b/>
          <w:sz w:val="24"/>
          <w:szCs w:val="20"/>
        </w:rPr>
      </w:pPr>
      <w:r w:rsidRPr="00E76EE2">
        <w:rPr>
          <w:rFonts w:ascii="Corbel" w:hAnsi="Corbel" w:cs="Segoe UI"/>
          <w:b/>
          <w:sz w:val="24"/>
          <w:szCs w:val="20"/>
        </w:rPr>
        <w:t>6.2 JUSTICE</w:t>
      </w:r>
    </w:p>
    <w:p w:rsidR="00564F6A" w:rsidRDefault="00564F6A" w:rsidP="00564F6A">
      <w:pPr>
        <w:spacing w:after="0"/>
        <w:rPr>
          <w:rFonts w:ascii="Corbel" w:hAnsi="Corbel" w:cs="Segoe UI"/>
          <w:b/>
          <w:sz w:val="24"/>
          <w:szCs w:val="20"/>
        </w:rPr>
      </w:pPr>
    </w:p>
    <w:p w:rsidR="00564F6A" w:rsidRDefault="00564F6A" w:rsidP="00564F6A">
      <w:pPr>
        <w:spacing w:after="0"/>
        <w:rPr>
          <w:rFonts w:ascii="Corbel" w:hAnsi="Corbel" w:cs="Segoe UI"/>
          <w:sz w:val="24"/>
          <w:szCs w:val="20"/>
        </w:rPr>
      </w:pPr>
      <w:r>
        <w:rPr>
          <w:rFonts w:ascii="Corbel" w:hAnsi="Corbel" w:cs="Segoe UI"/>
          <w:b/>
          <w:sz w:val="24"/>
          <w:szCs w:val="20"/>
        </w:rPr>
        <w:t xml:space="preserve">CONCEPTS: </w:t>
      </w:r>
      <w:r>
        <w:rPr>
          <w:rFonts w:ascii="Corbel" w:hAnsi="Corbel" w:cs="Segoe UI"/>
          <w:sz w:val="24"/>
          <w:szCs w:val="20"/>
        </w:rPr>
        <w:t>Justice, Incarnation, Liturgical Year</w:t>
      </w:r>
    </w:p>
    <w:p w:rsidR="00564F6A" w:rsidRDefault="00564F6A" w:rsidP="00564F6A">
      <w:pPr>
        <w:spacing w:after="0" w:line="240" w:lineRule="auto"/>
        <w:rPr>
          <w:rFonts w:ascii="Corbel" w:hAnsi="Corbel" w:cs="Segoe UI"/>
          <w:sz w:val="24"/>
          <w:szCs w:val="20"/>
        </w:rPr>
      </w:pPr>
    </w:p>
    <w:p w:rsidR="00564F6A" w:rsidRPr="005A43AD" w:rsidRDefault="00564F6A" w:rsidP="00564F6A">
      <w:pPr>
        <w:spacing w:after="0" w:line="240" w:lineRule="auto"/>
        <w:rPr>
          <w:rFonts w:ascii="Corbel" w:hAnsi="Corbel"/>
          <w:b/>
          <w:sz w:val="24"/>
        </w:rPr>
      </w:pPr>
      <w:r>
        <w:rPr>
          <w:rFonts w:ascii="Corbel" w:hAnsi="Corbel"/>
          <w:b/>
          <w:sz w:val="24"/>
        </w:rPr>
        <w:t>About this unit</w:t>
      </w:r>
    </w:p>
    <w:p w:rsidR="00564F6A" w:rsidRPr="005A43AD" w:rsidRDefault="00564F6A" w:rsidP="00564F6A">
      <w:pPr>
        <w:spacing w:after="0" w:line="240" w:lineRule="auto"/>
        <w:rPr>
          <w:rFonts w:ascii="Corbel" w:hAnsi="Corbel"/>
          <w:sz w:val="24"/>
        </w:rPr>
      </w:pPr>
      <w:r>
        <w:rPr>
          <w:rFonts w:ascii="Corbel" w:hAnsi="Corbel"/>
          <w:sz w:val="24"/>
        </w:rPr>
        <w:t>In this unit</w:t>
      </w:r>
      <w:r w:rsidRPr="005A43AD">
        <w:rPr>
          <w:rFonts w:ascii="Corbel" w:hAnsi="Corbel"/>
          <w:sz w:val="24"/>
        </w:rPr>
        <w:t xml:space="preserve"> the children will learn what justice is and know that they are called to work for justice in the world. They will explore the concept through work on the prophet Elijah and John the Baptist as well as more modern day Christians like Oscar Romero. In the latter part of the topic the children will explore the meaning of Advent and the customs associated with Advent and Christmas.</w:t>
      </w:r>
    </w:p>
    <w:p w:rsidR="00564F6A" w:rsidRPr="005A43AD" w:rsidRDefault="00564F6A" w:rsidP="00564F6A">
      <w:pPr>
        <w:spacing w:after="0" w:line="240" w:lineRule="auto"/>
        <w:rPr>
          <w:rFonts w:ascii="Corbel" w:hAnsi="Corbel"/>
          <w:sz w:val="24"/>
        </w:rPr>
      </w:pPr>
    </w:p>
    <w:p w:rsidR="00564F6A" w:rsidRPr="005A43AD" w:rsidRDefault="00564F6A" w:rsidP="00564F6A">
      <w:pPr>
        <w:spacing w:after="0" w:line="240" w:lineRule="auto"/>
        <w:rPr>
          <w:rFonts w:ascii="Corbel" w:hAnsi="Corbel"/>
          <w:b/>
          <w:sz w:val="24"/>
        </w:rPr>
      </w:pPr>
      <w:r>
        <w:rPr>
          <w:rFonts w:ascii="Corbel" w:hAnsi="Corbel"/>
          <w:b/>
          <w:sz w:val="24"/>
        </w:rPr>
        <w:t>Where this unit</w:t>
      </w:r>
      <w:r w:rsidRPr="005A43AD">
        <w:rPr>
          <w:rFonts w:ascii="Corbel" w:hAnsi="Corbel"/>
          <w:b/>
          <w:sz w:val="24"/>
        </w:rPr>
        <w:t xml:space="preserve"> fits in</w:t>
      </w:r>
    </w:p>
    <w:p w:rsidR="00564F6A" w:rsidRPr="005A43AD" w:rsidRDefault="00564F6A" w:rsidP="00564F6A">
      <w:pPr>
        <w:spacing w:after="0" w:line="240" w:lineRule="auto"/>
        <w:rPr>
          <w:rFonts w:ascii="Corbel" w:hAnsi="Corbel"/>
          <w:sz w:val="24"/>
        </w:rPr>
      </w:pPr>
      <w:r>
        <w:rPr>
          <w:rFonts w:ascii="Corbel" w:hAnsi="Corbel"/>
          <w:sz w:val="24"/>
        </w:rPr>
        <w:t>This unit</w:t>
      </w:r>
      <w:r w:rsidRPr="005A43AD">
        <w:rPr>
          <w:rFonts w:ascii="Corbel" w:hAnsi="Corbel"/>
          <w:sz w:val="24"/>
        </w:rPr>
        <w:t xml:space="preserve"> builds on work throughout the programme on what it means to belong to the Church. </w:t>
      </w:r>
      <w:r>
        <w:rPr>
          <w:rFonts w:ascii="Corbel" w:hAnsi="Corbel"/>
          <w:sz w:val="24"/>
        </w:rPr>
        <w:t xml:space="preserve">It is directly related to the previous unit ‘The Kingdom of God’. </w:t>
      </w:r>
      <w:r w:rsidRPr="005A43AD">
        <w:rPr>
          <w:rFonts w:ascii="Corbel" w:hAnsi="Corbel"/>
          <w:sz w:val="24"/>
        </w:rPr>
        <w:t>It continues the theme of the Nativity of Jesus from previous years.</w:t>
      </w:r>
    </w:p>
    <w:p w:rsidR="00564F6A" w:rsidRPr="005A43AD" w:rsidRDefault="00564F6A" w:rsidP="00564F6A">
      <w:pPr>
        <w:spacing w:after="0" w:line="240" w:lineRule="auto"/>
        <w:rPr>
          <w:rFonts w:ascii="Corbel" w:hAnsi="Corbel"/>
          <w:sz w:val="24"/>
        </w:rPr>
      </w:pPr>
    </w:p>
    <w:p w:rsidR="00564F6A" w:rsidRPr="005A43AD" w:rsidRDefault="00564F6A" w:rsidP="00564F6A">
      <w:pPr>
        <w:spacing w:after="0" w:line="240" w:lineRule="auto"/>
        <w:rPr>
          <w:rFonts w:ascii="Corbel" w:hAnsi="Corbel"/>
          <w:sz w:val="24"/>
        </w:rPr>
      </w:pPr>
      <w:r w:rsidRPr="005A43AD">
        <w:rPr>
          <w:rFonts w:ascii="Corbel" w:hAnsi="Corbel"/>
          <w:b/>
          <w:sz w:val="24"/>
        </w:rPr>
        <w:t>Prior learning</w:t>
      </w:r>
    </w:p>
    <w:p w:rsidR="00564F6A" w:rsidRPr="005A43AD" w:rsidRDefault="00564F6A" w:rsidP="00564F6A">
      <w:pPr>
        <w:spacing w:after="0" w:line="240" w:lineRule="auto"/>
        <w:rPr>
          <w:rFonts w:ascii="Corbel" w:hAnsi="Corbel"/>
          <w:sz w:val="24"/>
        </w:rPr>
      </w:pPr>
      <w:r w:rsidRPr="005A43AD">
        <w:rPr>
          <w:rFonts w:ascii="Corbel" w:hAnsi="Corbel"/>
          <w:sz w:val="24"/>
        </w:rPr>
        <w:t>It would be useful if the children have knowledge of the work of CAFOD and have some knowledge of examples of injustice in school and the wider world.</w:t>
      </w:r>
    </w:p>
    <w:p w:rsidR="00564F6A" w:rsidRPr="005A43AD" w:rsidRDefault="00564F6A" w:rsidP="00564F6A">
      <w:pPr>
        <w:spacing w:after="0" w:line="240" w:lineRule="auto"/>
        <w:rPr>
          <w:rFonts w:ascii="Corbel" w:hAnsi="Corbel"/>
          <w:sz w:val="24"/>
        </w:rPr>
      </w:pPr>
    </w:p>
    <w:p w:rsidR="00564F6A" w:rsidRPr="005A43AD" w:rsidRDefault="00564F6A" w:rsidP="00564F6A">
      <w:pPr>
        <w:spacing w:after="0" w:line="240" w:lineRule="auto"/>
        <w:rPr>
          <w:rFonts w:ascii="Corbel" w:hAnsi="Corbel"/>
          <w:b/>
          <w:sz w:val="24"/>
        </w:rPr>
      </w:pPr>
      <w:r w:rsidRPr="005A43AD">
        <w:rPr>
          <w:rFonts w:ascii="Corbel" w:hAnsi="Corbel"/>
          <w:b/>
          <w:sz w:val="24"/>
        </w:rPr>
        <w:t>Key words</w:t>
      </w:r>
    </w:p>
    <w:p w:rsidR="00564F6A" w:rsidRPr="005A43AD" w:rsidRDefault="00564F6A" w:rsidP="00564F6A">
      <w:pPr>
        <w:spacing w:after="0" w:line="240" w:lineRule="auto"/>
        <w:rPr>
          <w:rFonts w:ascii="Corbel" w:hAnsi="Corbel"/>
          <w:sz w:val="24"/>
        </w:rPr>
      </w:pPr>
      <w:r w:rsidRPr="005A43AD">
        <w:rPr>
          <w:rFonts w:ascii="Corbel" w:hAnsi="Corbel"/>
          <w:sz w:val="24"/>
        </w:rPr>
        <w:t>Justice, injustice, truth, fairness, right, compassion, reconciliation, refugees, prophet, CAFOD, Elijah, John the Baptist, Oscar Romero, Advent, wreath, Christmas</w:t>
      </w:r>
    </w:p>
    <w:p w:rsidR="00564F6A" w:rsidRPr="005A43AD" w:rsidRDefault="00564F6A" w:rsidP="00564F6A">
      <w:pPr>
        <w:spacing w:after="0" w:line="240" w:lineRule="auto"/>
        <w:rPr>
          <w:rFonts w:ascii="Corbel" w:hAnsi="Corbel"/>
          <w:sz w:val="24"/>
        </w:rPr>
      </w:pPr>
    </w:p>
    <w:p w:rsidR="00564F6A" w:rsidRPr="005A43AD" w:rsidRDefault="00564F6A" w:rsidP="00564F6A">
      <w:pPr>
        <w:spacing w:after="0" w:line="240" w:lineRule="auto"/>
        <w:rPr>
          <w:rFonts w:ascii="Corbel" w:hAnsi="Corbel"/>
          <w:b/>
          <w:sz w:val="24"/>
        </w:rPr>
      </w:pPr>
      <w:r w:rsidRPr="005A43AD">
        <w:rPr>
          <w:rFonts w:ascii="Corbel" w:hAnsi="Corbel"/>
          <w:b/>
          <w:sz w:val="24"/>
        </w:rPr>
        <w:t>Links to ‘God’s Story’ and ‘Church’s Story’</w:t>
      </w:r>
    </w:p>
    <w:p w:rsidR="00564F6A" w:rsidRPr="005A43AD" w:rsidRDefault="00564F6A" w:rsidP="00564F6A">
      <w:pPr>
        <w:spacing w:after="0" w:line="240" w:lineRule="auto"/>
        <w:rPr>
          <w:rFonts w:ascii="Corbel" w:hAnsi="Corbel"/>
          <w:sz w:val="24"/>
        </w:rPr>
      </w:pPr>
      <w:r w:rsidRPr="005A43AD">
        <w:rPr>
          <w:rFonts w:ascii="Corbel" w:hAnsi="Corbel"/>
          <w:i/>
          <w:sz w:val="24"/>
        </w:rPr>
        <w:t>God’s Story 3</w:t>
      </w:r>
      <w:r w:rsidRPr="005A43AD">
        <w:rPr>
          <w:rFonts w:ascii="Corbel" w:hAnsi="Corbel"/>
          <w:sz w:val="24"/>
        </w:rPr>
        <w:t>, pp. 59-60, 62, 67, 69-77, 82-83, 84, 88</w:t>
      </w:r>
    </w:p>
    <w:p w:rsidR="00564F6A" w:rsidRPr="005A43AD" w:rsidRDefault="00564F6A" w:rsidP="00564F6A">
      <w:pPr>
        <w:spacing w:after="0" w:line="240" w:lineRule="auto"/>
        <w:rPr>
          <w:rFonts w:ascii="Corbel" w:hAnsi="Corbel"/>
          <w:sz w:val="24"/>
        </w:rPr>
      </w:pPr>
      <w:r w:rsidRPr="005A43AD">
        <w:rPr>
          <w:rFonts w:ascii="Corbel" w:hAnsi="Corbel"/>
          <w:i/>
          <w:sz w:val="24"/>
        </w:rPr>
        <w:t>Church’s Story 3</w:t>
      </w:r>
      <w:r w:rsidRPr="005A43AD">
        <w:rPr>
          <w:rFonts w:ascii="Corbel" w:hAnsi="Corbel"/>
          <w:sz w:val="24"/>
        </w:rPr>
        <w:t>, pp. 86-95</w:t>
      </w:r>
    </w:p>
    <w:p w:rsidR="00564F6A" w:rsidRDefault="00564F6A" w:rsidP="00564F6A">
      <w:pPr>
        <w:spacing w:after="0" w:line="240" w:lineRule="auto"/>
        <w:rPr>
          <w:rFonts w:ascii="Corbel" w:hAnsi="Corbel"/>
          <w:b/>
          <w:sz w:val="24"/>
        </w:rPr>
      </w:pPr>
    </w:p>
    <w:p w:rsidR="00564F6A" w:rsidRPr="005A43AD" w:rsidRDefault="00564F6A" w:rsidP="00564F6A">
      <w:pPr>
        <w:spacing w:after="0" w:line="240" w:lineRule="auto"/>
        <w:rPr>
          <w:rFonts w:ascii="Corbel" w:hAnsi="Corbel"/>
          <w:sz w:val="24"/>
        </w:rPr>
      </w:pPr>
      <w:r w:rsidRPr="005A43AD">
        <w:rPr>
          <w:rFonts w:ascii="Corbel" w:hAnsi="Corbel"/>
          <w:b/>
          <w:sz w:val="24"/>
        </w:rPr>
        <w:t>KEY SCRIPTURE</w:t>
      </w:r>
    </w:p>
    <w:p w:rsidR="00564F6A" w:rsidRPr="005A43AD" w:rsidRDefault="00564F6A" w:rsidP="00564F6A">
      <w:pPr>
        <w:spacing w:after="0" w:line="240" w:lineRule="auto"/>
        <w:rPr>
          <w:rFonts w:ascii="Corbel" w:hAnsi="Corbel"/>
          <w:sz w:val="24"/>
        </w:rPr>
      </w:pPr>
      <w:r w:rsidRPr="005A43AD">
        <w:rPr>
          <w:rFonts w:ascii="Corbel" w:hAnsi="Corbel"/>
          <w:sz w:val="24"/>
        </w:rPr>
        <w:t>Matthew 5: 1-12 (the beatitudes)</w:t>
      </w:r>
    </w:p>
    <w:p w:rsidR="00564F6A" w:rsidRPr="005A43AD" w:rsidRDefault="00564F6A" w:rsidP="00564F6A">
      <w:pPr>
        <w:spacing w:after="0" w:line="240" w:lineRule="auto"/>
        <w:rPr>
          <w:rFonts w:ascii="Corbel" w:hAnsi="Corbel"/>
          <w:sz w:val="24"/>
        </w:rPr>
      </w:pPr>
      <w:r w:rsidRPr="005A43AD">
        <w:rPr>
          <w:rFonts w:ascii="Corbel" w:hAnsi="Corbel"/>
          <w:sz w:val="24"/>
        </w:rPr>
        <w:t>Matthew 5: 14-16 (light of the world)</w:t>
      </w:r>
    </w:p>
    <w:p w:rsidR="00564F6A" w:rsidRPr="005A43AD" w:rsidRDefault="00564F6A" w:rsidP="00564F6A">
      <w:pPr>
        <w:spacing w:after="0" w:line="240" w:lineRule="auto"/>
        <w:rPr>
          <w:rFonts w:ascii="Corbel" w:hAnsi="Corbel"/>
          <w:sz w:val="24"/>
        </w:rPr>
      </w:pPr>
      <w:r w:rsidRPr="005A43AD">
        <w:rPr>
          <w:rFonts w:ascii="Corbel" w:hAnsi="Corbel"/>
          <w:sz w:val="24"/>
        </w:rPr>
        <w:t>Matthew 5: 43-48 (love your enemies)</w:t>
      </w:r>
    </w:p>
    <w:p w:rsidR="00564F6A" w:rsidRPr="005A43AD" w:rsidRDefault="00564F6A" w:rsidP="00564F6A">
      <w:pPr>
        <w:spacing w:after="0" w:line="240" w:lineRule="auto"/>
        <w:rPr>
          <w:rFonts w:ascii="Corbel" w:hAnsi="Corbel"/>
          <w:sz w:val="24"/>
        </w:rPr>
      </w:pPr>
      <w:r w:rsidRPr="005A43AD">
        <w:rPr>
          <w:rFonts w:ascii="Corbel" w:hAnsi="Corbel"/>
          <w:sz w:val="24"/>
        </w:rPr>
        <w:t>Matthew 25: 31-46 (Parable of the Last Judgement [sheep &amp; goats])</w:t>
      </w:r>
    </w:p>
    <w:p w:rsidR="00564F6A" w:rsidRPr="005A43AD" w:rsidRDefault="00564F6A" w:rsidP="00564F6A">
      <w:pPr>
        <w:spacing w:after="0" w:line="240" w:lineRule="auto"/>
        <w:rPr>
          <w:rFonts w:ascii="Corbel" w:hAnsi="Corbel"/>
          <w:sz w:val="24"/>
        </w:rPr>
      </w:pPr>
      <w:r w:rsidRPr="005A43AD">
        <w:rPr>
          <w:rFonts w:ascii="Corbel" w:hAnsi="Corbel"/>
          <w:sz w:val="24"/>
        </w:rPr>
        <w:t>Luke 10: 25-28 (the greatest commandment)</w:t>
      </w:r>
    </w:p>
    <w:p w:rsidR="00564F6A" w:rsidRPr="005A43AD" w:rsidRDefault="00564F6A" w:rsidP="00564F6A">
      <w:pPr>
        <w:spacing w:after="0" w:line="240" w:lineRule="auto"/>
        <w:rPr>
          <w:rFonts w:ascii="Corbel" w:hAnsi="Corbel"/>
          <w:sz w:val="24"/>
        </w:rPr>
      </w:pPr>
      <w:r w:rsidRPr="005A43AD">
        <w:rPr>
          <w:rFonts w:ascii="Corbel" w:hAnsi="Corbel"/>
          <w:sz w:val="24"/>
        </w:rPr>
        <w:t xml:space="preserve">1 Kings 21 (Elijah and </w:t>
      </w:r>
      <w:proofErr w:type="spellStart"/>
      <w:r w:rsidRPr="005A43AD">
        <w:rPr>
          <w:rFonts w:ascii="Corbel" w:hAnsi="Corbel"/>
          <w:sz w:val="24"/>
        </w:rPr>
        <w:t>Naboth’s</w:t>
      </w:r>
      <w:proofErr w:type="spellEnd"/>
      <w:r w:rsidRPr="005A43AD">
        <w:rPr>
          <w:rFonts w:ascii="Corbel" w:hAnsi="Corbel"/>
          <w:sz w:val="24"/>
        </w:rPr>
        <w:t xml:space="preserve"> vineyard)</w:t>
      </w:r>
    </w:p>
    <w:p w:rsidR="00564F6A" w:rsidRPr="005A43AD" w:rsidRDefault="00564F6A" w:rsidP="00564F6A">
      <w:pPr>
        <w:spacing w:after="0" w:line="240" w:lineRule="auto"/>
        <w:rPr>
          <w:rFonts w:ascii="Corbel" w:hAnsi="Corbel"/>
          <w:sz w:val="24"/>
        </w:rPr>
      </w:pPr>
      <w:r w:rsidRPr="005A43AD">
        <w:rPr>
          <w:rFonts w:ascii="Corbel" w:hAnsi="Corbel"/>
          <w:sz w:val="24"/>
        </w:rPr>
        <w:t>Amos 5: 14-15</w:t>
      </w:r>
    </w:p>
    <w:p w:rsidR="00564F6A" w:rsidRPr="005A43AD" w:rsidRDefault="00564F6A" w:rsidP="00564F6A">
      <w:pPr>
        <w:spacing w:after="0" w:line="240" w:lineRule="auto"/>
        <w:rPr>
          <w:rFonts w:ascii="Corbel" w:hAnsi="Corbel"/>
          <w:sz w:val="24"/>
        </w:rPr>
      </w:pPr>
      <w:r w:rsidRPr="005A43AD">
        <w:rPr>
          <w:rFonts w:ascii="Corbel" w:hAnsi="Corbel"/>
          <w:sz w:val="24"/>
        </w:rPr>
        <w:t>Mark 16: 16 (“Go out to the whole world and proclaim the Good News”)</w:t>
      </w:r>
    </w:p>
    <w:p w:rsidR="00564F6A" w:rsidRPr="005A43AD" w:rsidRDefault="00564F6A" w:rsidP="00564F6A">
      <w:pPr>
        <w:spacing w:after="0" w:line="240" w:lineRule="auto"/>
        <w:rPr>
          <w:rFonts w:ascii="Corbel" w:hAnsi="Corbel"/>
          <w:sz w:val="24"/>
        </w:rPr>
      </w:pPr>
    </w:p>
    <w:p w:rsidR="00564F6A" w:rsidRPr="005A43AD" w:rsidRDefault="00564F6A" w:rsidP="00564F6A">
      <w:pPr>
        <w:spacing w:after="0"/>
        <w:rPr>
          <w:rFonts w:ascii="Corbel" w:hAnsi="Corbel" w:cs="Segoe UI"/>
          <w:b/>
          <w:sz w:val="24"/>
          <w:szCs w:val="20"/>
        </w:rPr>
      </w:pPr>
      <w:r>
        <w:rPr>
          <w:rFonts w:ascii="Corbel" w:hAnsi="Corbel" w:cs="Segoe UI"/>
          <w:b/>
          <w:sz w:val="24"/>
          <w:szCs w:val="20"/>
        </w:rPr>
        <w:t>KNOWLEDGE SEQUENCE</w:t>
      </w:r>
    </w:p>
    <w:p w:rsidR="00564F6A" w:rsidRPr="005A43AD" w:rsidRDefault="00564F6A" w:rsidP="00564F6A">
      <w:pPr>
        <w:spacing w:after="0" w:line="240" w:lineRule="auto"/>
        <w:rPr>
          <w:rFonts w:ascii="Corbel" w:hAnsi="Corbel"/>
          <w:sz w:val="24"/>
          <w:szCs w:val="24"/>
        </w:rPr>
      </w:pPr>
      <w:r>
        <w:rPr>
          <w:rFonts w:ascii="Corbel" w:hAnsi="Corbel"/>
          <w:sz w:val="24"/>
          <w:szCs w:val="24"/>
        </w:rPr>
        <w:t>•</w:t>
      </w:r>
      <w:r w:rsidRPr="005A43AD">
        <w:rPr>
          <w:rFonts w:ascii="Corbel" w:hAnsi="Corbel"/>
          <w:sz w:val="24"/>
          <w:szCs w:val="24"/>
        </w:rPr>
        <w:t>Justice starts with each one of us</w:t>
      </w:r>
    </w:p>
    <w:p w:rsidR="00564F6A" w:rsidRPr="005A43AD" w:rsidRDefault="00564F6A" w:rsidP="00564F6A">
      <w:pPr>
        <w:spacing w:after="0" w:line="240" w:lineRule="auto"/>
        <w:rPr>
          <w:rFonts w:ascii="Corbel" w:hAnsi="Corbel"/>
          <w:sz w:val="24"/>
          <w:szCs w:val="24"/>
        </w:rPr>
      </w:pPr>
      <w:r>
        <w:rPr>
          <w:rFonts w:ascii="Corbel" w:hAnsi="Corbel"/>
          <w:sz w:val="24"/>
          <w:szCs w:val="24"/>
        </w:rPr>
        <w:t>•</w:t>
      </w:r>
      <w:r w:rsidRPr="005A43AD">
        <w:rPr>
          <w:rFonts w:ascii="Corbel" w:hAnsi="Corbel"/>
          <w:sz w:val="24"/>
          <w:szCs w:val="24"/>
        </w:rPr>
        <w:t xml:space="preserve">God called the prophets from the Old Testament and that they spoke out against injustice. </w:t>
      </w:r>
    </w:p>
    <w:p w:rsidR="00564F6A" w:rsidRPr="005A43AD" w:rsidRDefault="00564F6A" w:rsidP="00564F6A">
      <w:pPr>
        <w:spacing w:after="0" w:line="240" w:lineRule="auto"/>
        <w:rPr>
          <w:rFonts w:ascii="Corbel" w:hAnsi="Corbel"/>
          <w:sz w:val="24"/>
          <w:szCs w:val="24"/>
        </w:rPr>
      </w:pPr>
      <w:r>
        <w:rPr>
          <w:rFonts w:ascii="Corbel" w:hAnsi="Corbel"/>
          <w:sz w:val="24"/>
          <w:szCs w:val="24"/>
        </w:rPr>
        <w:t>•</w:t>
      </w:r>
      <w:r w:rsidRPr="005A43AD">
        <w:rPr>
          <w:rFonts w:ascii="Corbel" w:hAnsi="Corbel"/>
          <w:sz w:val="24"/>
          <w:szCs w:val="24"/>
        </w:rPr>
        <w:t xml:space="preserve">The different ways in which they responded and that some prophets were persecuted because they spoke out. </w:t>
      </w:r>
    </w:p>
    <w:p w:rsidR="00564F6A" w:rsidRPr="005A43AD" w:rsidRDefault="00564F6A" w:rsidP="00564F6A">
      <w:pPr>
        <w:spacing w:after="0" w:line="240" w:lineRule="auto"/>
        <w:rPr>
          <w:rFonts w:ascii="Corbel" w:hAnsi="Corbel"/>
          <w:sz w:val="24"/>
          <w:szCs w:val="24"/>
        </w:rPr>
      </w:pPr>
      <w:r>
        <w:rPr>
          <w:rFonts w:ascii="Corbel" w:hAnsi="Corbel"/>
          <w:sz w:val="24"/>
          <w:szCs w:val="24"/>
        </w:rPr>
        <w:t>•</w:t>
      </w:r>
      <w:r w:rsidRPr="005A43AD">
        <w:rPr>
          <w:rFonts w:ascii="Corbel" w:hAnsi="Corbel"/>
          <w:sz w:val="24"/>
          <w:szCs w:val="24"/>
        </w:rPr>
        <w:t>Christians are called to work for justice.</w:t>
      </w:r>
    </w:p>
    <w:p w:rsidR="00564F6A" w:rsidRPr="005A43AD" w:rsidRDefault="00564F6A" w:rsidP="00564F6A">
      <w:pPr>
        <w:spacing w:after="0" w:line="240" w:lineRule="auto"/>
        <w:rPr>
          <w:rFonts w:ascii="Corbel" w:hAnsi="Corbel"/>
          <w:sz w:val="24"/>
          <w:szCs w:val="24"/>
        </w:rPr>
      </w:pPr>
      <w:r>
        <w:rPr>
          <w:rFonts w:ascii="Corbel" w:hAnsi="Corbel"/>
          <w:sz w:val="24"/>
          <w:szCs w:val="24"/>
        </w:rPr>
        <w:t>•</w:t>
      </w:r>
      <w:r w:rsidRPr="005A43AD">
        <w:rPr>
          <w:rFonts w:ascii="Corbel" w:hAnsi="Corbel"/>
          <w:sz w:val="24"/>
          <w:szCs w:val="24"/>
        </w:rPr>
        <w:t xml:space="preserve">Advent is the time before Christmas when we prepare to celebrate the coming of Jesus as the fulfilment of our hope. </w:t>
      </w:r>
    </w:p>
    <w:p w:rsidR="00564F6A" w:rsidRPr="005A43AD" w:rsidRDefault="00564F6A" w:rsidP="00564F6A">
      <w:pPr>
        <w:spacing w:after="0" w:line="240" w:lineRule="auto"/>
        <w:rPr>
          <w:rFonts w:ascii="Corbel" w:hAnsi="Corbel"/>
          <w:sz w:val="24"/>
          <w:szCs w:val="24"/>
        </w:rPr>
      </w:pPr>
      <w:r>
        <w:rPr>
          <w:rFonts w:ascii="Corbel" w:hAnsi="Corbel"/>
          <w:sz w:val="24"/>
          <w:szCs w:val="24"/>
        </w:rPr>
        <w:t>•</w:t>
      </w:r>
      <w:r w:rsidRPr="005A43AD">
        <w:rPr>
          <w:rFonts w:ascii="Corbel" w:hAnsi="Corbel"/>
          <w:sz w:val="24"/>
          <w:szCs w:val="24"/>
        </w:rPr>
        <w:t>We cannot fully understand the mys</w:t>
      </w:r>
      <w:r>
        <w:rPr>
          <w:rFonts w:ascii="Corbel" w:hAnsi="Corbel"/>
          <w:sz w:val="24"/>
          <w:szCs w:val="24"/>
        </w:rPr>
        <w:t>tery of the incarnation but</w:t>
      </w:r>
      <w:r w:rsidRPr="005A43AD">
        <w:rPr>
          <w:rFonts w:ascii="Corbel" w:hAnsi="Corbel"/>
          <w:sz w:val="24"/>
          <w:szCs w:val="24"/>
        </w:rPr>
        <w:t xml:space="preserve"> we can believe by faith. </w:t>
      </w:r>
    </w:p>
    <w:p w:rsidR="00564F6A" w:rsidRDefault="00564F6A" w:rsidP="00564F6A">
      <w:pPr>
        <w:spacing w:after="0"/>
        <w:rPr>
          <w:rFonts w:ascii="Corbel" w:hAnsi="Corbel" w:cs="Segoe UI"/>
          <w:b/>
          <w:sz w:val="24"/>
          <w:szCs w:val="20"/>
        </w:rPr>
      </w:pPr>
    </w:p>
    <w:p w:rsidR="00564F6A" w:rsidRPr="00133D85" w:rsidRDefault="00564F6A" w:rsidP="00564F6A">
      <w:pPr>
        <w:spacing w:after="0"/>
        <w:rPr>
          <w:rFonts w:ascii="Corbel" w:hAnsi="Corbel" w:cs="Segoe UI"/>
          <w:b/>
          <w:sz w:val="24"/>
          <w:szCs w:val="20"/>
        </w:rPr>
      </w:pPr>
      <w:r w:rsidRPr="00133D85">
        <w:rPr>
          <w:rFonts w:ascii="Corbel" w:hAnsi="Corbel" w:cs="Segoe UI"/>
          <w:b/>
          <w:sz w:val="24"/>
          <w:szCs w:val="20"/>
        </w:rPr>
        <w:lastRenderedPageBreak/>
        <w:t>WTL LEARNING OBJECTIVES</w:t>
      </w:r>
    </w:p>
    <w:p w:rsidR="00564F6A" w:rsidRPr="00133D85" w:rsidRDefault="00564F6A" w:rsidP="00564F6A">
      <w:pPr>
        <w:spacing w:after="0" w:line="240" w:lineRule="auto"/>
        <w:rPr>
          <w:rFonts w:ascii="Corbel" w:hAnsi="Corbel" w:cs="Segoe UI"/>
          <w:sz w:val="24"/>
          <w:szCs w:val="24"/>
        </w:rPr>
      </w:pPr>
      <w:r w:rsidRPr="00133D85">
        <w:rPr>
          <w:rFonts w:ascii="Corbel" w:hAnsi="Corbel" w:cstheme="minorHAnsi"/>
          <w:sz w:val="24"/>
          <w:szCs w:val="24"/>
        </w:rPr>
        <w:t>•</w:t>
      </w:r>
      <w:r w:rsidRPr="00133D85">
        <w:rPr>
          <w:rFonts w:ascii="Corbel" w:hAnsi="Corbel" w:cs="Segoe UI"/>
          <w:sz w:val="24"/>
          <w:szCs w:val="24"/>
        </w:rPr>
        <w:t>Understand the meaning of justice. Be aware that we are all called to work for justice.</w:t>
      </w:r>
    </w:p>
    <w:p w:rsidR="00564F6A" w:rsidRPr="00133D85" w:rsidRDefault="00564F6A" w:rsidP="00564F6A">
      <w:pPr>
        <w:spacing w:after="0" w:line="240" w:lineRule="auto"/>
        <w:rPr>
          <w:rFonts w:ascii="Corbel" w:hAnsi="Corbel" w:cs="Segoe UI"/>
          <w:i/>
          <w:sz w:val="24"/>
          <w:szCs w:val="24"/>
        </w:rPr>
      </w:pPr>
      <w:r w:rsidRPr="00133D85">
        <w:rPr>
          <w:rFonts w:ascii="Corbel" w:hAnsi="Corbel" w:cstheme="minorHAnsi"/>
          <w:sz w:val="24"/>
          <w:szCs w:val="24"/>
        </w:rPr>
        <w:t>•</w:t>
      </w:r>
      <w:r w:rsidRPr="00133D85">
        <w:rPr>
          <w:rFonts w:ascii="Corbel" w:hAnsi="Corbel" w:cs="Segoe UI"/>
          <w:i/>
          <w:sz w:val="24"/>
          <w:szCs w:val="24"/>
        </w:rPr>
        <w:t>Know that God calls all of us to speak out about injustice.</w:t>
      </w:r>
    </w:p>
    <w:p w:rsidR="00564F6A" w:rsidRPr="00133D85" w:rsidRDefault="00564F6A" w:rsidP="00564F6A">
      <w:pPr>
        <w:spacing w:after="0" w:line="240" w:lineRule="auto"/>
        <w:rPr>
          <w:rFonts w:ascii="Corbel" w:hAnsi="Corbel" w:cs="Segoe UI"/>
          <w:sz w:val="24"/>
          <w:szCs w:val="24"/>
        </w:rPr>
      </w:pPr>
      <w:r w:rsidRPr="00133D85">
        <w:rPr>
          <w:rFonts w:ascii="Corbel" w:hAnsi="Corbel" w:cstheme="minorHAnsi"/>
          <w:sz w:val="24"/>
          <w:szCs w:val="24"/>
        </w:rPr>
        <w:t>•</w:t>
      </w:r>
      <w:r w:rsidRPr="00133D85">
        <w:rPr>
          <w:rFonts w:ascii="Corbel" w:hAnsi="Corbel" w:cs="Segoe UI"/>
          <w:sz w:val="24"/>
          <w:szCs w:val="24"/>
        </w:rPr>
        <w:t xml:space="preserve">Know about some people who have been persecuted for speaking out about injustice. </w:t>
      </w:r>
      <w:r w:rsidRPr="00133D85">
        <w:rPr>
          <w:rFonts w:ascii="Corbel" w:hAnsi="Corbel" w:cstheme="minorHAnsi"/>
          <w:sz w:val="24"/>
          <w:szCs w:val="24"/>
        </w:rPr>
        <w:t>•</w:t>
      </w:r>
      <w:r w:rsidRPr="00133D85">
        <w:rPr>
          <w:rFonts w:ascii="Corbel" w:hAnsi="Corbel" w:cs="Segoe UI"/>
          <w:sz w:val="24"/>
          <w:szCs w:val="24"/>
        </w:rPr>
        <w:t>Reflect on the cost of commitment.</w:t>
      </w:r>
    </w:p>
    <w:p w:rsidR="00564F6A" w:rsidRPr="00133D85" w:rsidRDefault="00564F6A" w:rsidP="00564F6A">
      <w:pPr>
        <w:spacing w:after="0" w:line="240" w:lineRule="auto"/>
        <w:rPr>
          <w:rFonts w:ascii="Corbel" w:hAnsi="Corbel" w:cs="Segoe UI"/>
          <w:sz w:val="24"/>
          <w:szCs w:val="24"/>
        </w:rPr>
      </w:pPr>
      <w:r w:rsidRPr="00133D85">
        <w:rPr>
          <w:rFonts w:ascii="Corbel" w:hAnsi="Corbel" w:cstheme="minorHAnsi"/>
          <w:sz w:val="24"/>
          <w:szCs w:val="24"/>
        </w:rPr>
        <w:t>•</w:t>
      </w:r>
      <w:r w:rsidRPr="00133D85">
        <w:rPr>
          <w:rFonts w:ascii="Corbel" w:hAnsi="Corbel" w:cs="Segoe UI"/>
          <w:sz w:val="24"/>
          <w:szCs w:val="24"/>
        </w:rPr>
        <w:t xml:space="preserve">Know about some people who work for justice. Reflect on what we can learn from them. </w:t>
      </w:r>
    </w:p>
    <w:p w:rsidR="00564F6A" w:rsidRPr="00133D85" w:rsidRDefault="00564F6A" w:rsidP="00564F6A">
      <w:pPr>
        <w:spacing w:after="0" w:line="240" w:lineRule="auto"/>
        <w:rPr>
          <w:rFonts w:ascii="Corbel" w:hAnsi="Corbel" w:cs="Segoe UI"/>
          <w:sz w:val="24"/>
          <w:szCs w:val="24"/>
        </w:rPr>
      </w:pPr>
      <w:r w:rsidRPr="00133D85">
        <w:rPr>
          <w:rFonts w:ascii="Corbel" w:hAnsi="Corbel" w:cstheme="minorHAnsi"/>
          <w:sz w:val="24"/>
          <w:szCs w:val="24"/>
        </w:rPr>
        <w:t>•</w:t>
      </w:r>
      <w:r w:rsidRPr="00133D85">
        <w:rPr>
          <w:rFonts w:ascii="Corbel" w:hAnsi="Corbel" w:cs="Segoe UI"/>
          <w:sz w:val="24"/>
          <w:szCs w:val="24"/>
        </w:rPr>
        <w:t>Know that Advent is a time when we prepare to celebrate the birthday of Jesus. Reflect on ways to prepare in this season.</w:t>
      </w:r>
    </w:p>
    <w:p w:rsidR="00564F6A" w:rsidRPr="00133D85" w:rsidRDefault="00564F6A" w:rsidP="00564F6A">
      <w:pPr>
        <w:spacing w:after="0" w:line="240" w:lineRule="auto"/>
        <w:rPr>
          <w:rFonts w:ascii="Corbel" w:hAnsi="Corbel" w:cs="Segoe UI"/>
          <w:sz w:val="24"/>
          <w:szCs w:val="24"/>
        </w:rPr>
      </w:pPr>
      <w:r w:rsidRPr="00133D85">
        <w:rPr>
          <w:rFonts w:ascii="Corbel" w:hAnsi="Corbel" w:cstheme="minorHAnsi"/>
          <w:sz w:val="24"/>
          <w:szCs w:val="24"/>
        </w:rPr>
        <w:t>•</w:t>
      </w:r>
      <w:r w:rsidRPr="00133D85">
        <w:rPr>
          <w:rFonts w:ascii="Corbel" w:hAnsi="Corbel" w:cs="Segoe UI"/>
          <w:sz w:val="24"/>
          <w:szCs w:val="24"/>
        </w:rPr>
        <w:t xml:space="preserve">Know about the mystery of the incarnation. Reflect on its importance for us. </w:t>
      </w:r>
    </w:p>
    <w:p w:rsidR="00564F6A" w:rsidRDefault="00564F6A" w:rsidP="00564F6A">
      <w:pPr>
        <w:tabs>
          <w:tab w:val="right" w:pos="9026"/>
        </w:tabs>
        <w:spacing w:after="0" w:line="240" w:lineRule="auto"/>
        <w:rPr>
          <w:rFonts w:ascii="Corbel" w:hAnsi="Corbel" w:cs="Segoe UI"/>
          <w:i/>
          <w:sz w:val="24"/>
          <w:szCs w:val="24"/>
        </w:rPr>
      </w:pPr>
      <w:r w:rsidRPr="00133D85">
        <w:rPr>
          <w:rFonts w:ascii="Corbel" w:hAnsi="Corbel" w:cstheme="minorHAnsi"/>
          <w:sz w:val="24"/>
          <w:szCs w:val="24"/>
        </w:rPr>
        <w:t>•</w:t>
      </w:r>
      <w:r w:rsidRPr="00133D85">
        <w:rPr>
          <w:rFonts w:ascii="Corbel" w:hAnsi="Corbel" w:cs="Segoe UI"/>
          <w:i/>
          <w:sz w:val="24"/>
          <w:szCs w:val="24"/>
        </w:rPr>
        <w:t>Be aware that our Christmas customs are drawn from different countries and cultures.</w:t>
      </w:r>
    </w:p>
    <w:p w:rsidR="00564F6A" w:rsidRPr="00CF5EDA" w:rsidRDefault="00564F6A" w:rsidP="00564F6A">
      <w:pPr>
        <w:spacing w:after="0" w:line="240" w:lineRule="auto"/>
        <w:rPr>
          <w:rFonts w:ascii="Corbel" w:hAnsi="Corbel"/>
          <w:sz w:val="24"/>
        </w:rPr>
      </w:pPr>
      <w:r w:rsidRPr="00296732">
        <w:rPr>
          <w:rFonts w:ascii="Corbel" w:hAnsi="Corbel" w:cs="Segoe UI"/>
          <w:b/>
          <w:sz w:val="24"/>
          <w:szCs w:val="24"/>
        </w:rPr>
        <w:t>Learning objectives in italics are from the revised book</w:t>
      </w:r>
      <w:r w:rsidRPr="00133D85">
        <w:rPr>
          <w:rFonts w:ascii="Corbel" w:hAnsi="Corbel" w:cs="Segoe UI"/>
          <w:i/>
          <w:sz w:val="24"/>
          <w:szCs w:val="24"/>
        </w:rPr>
        <w:tab/>
      </w:r>
    </w:p>
    <w:p w:rsidR="00564F6A" w:rsidRDefault="00564F6A" w:rsidP="00564F6A">
      <w:pPr>
        <w:spacing w:after="0"/>
        <w:rPr>
          <w:rFonts w:ascii="Corbel" w:hAnsi="Corbel" w:cs="Segoe UI"/>
          <w:b/>
          <w:sz w:val="24"/>
          <w:szCs w:val="20"/>
        </w:rPr>
      </w:pPr>
    </w:p>
    <w:p w:rsidR="00564F6A" w:rsidRPr="00EE281A" w:rsidRDefault="00564F6A" w:rsidP="00564F6A">
      <w:pPr>
        <w:spacing w:after="0" w:line="240" w:lineRule="auto"/>
        <w:rPr>
          <w:rFonts w:ascii="Corbel" w:hAnsi="Corbel" w:cs="Segoe UI"/>
          <w:b/>
          <w:sz w:val="24"/>
          <w:szCs w:val="20"/>
        </w:rPr>
      </w:pPr>
      <w:r w:rsidRPr="00E72429">
        <w:rPr>
          <w:rFonts w:ascii="Corbel" w:hAnsi="Corbel" w:cs="Segoe UI"/>
          <w:b/>
          <w:sz w:val="24"/>
          <w:szCs w:val="20"/>
        </w:rPr>
        <w:t xml:space="preserve">BY THE END OF THIS UNIT PUPILS ARE EXPECTED TO BE ABLE TO: </w:t>
      </w:r>
    </w:p>
    <w:p w:rsidR="00564F6A" w:rsidRDefault="00564F6A" w:rsidP="00564F6A">
      <w:pPr>
        <w:spacing w:after="0"/>
        <w:rPr>
          <w:rFonts w:ascii="Corbel" w:hAnsi="Corbel" w:cs="Segoe UI"/>
          <w:b/>
          <w:sz w:val="24"/>
          <w:szCs w:val="20"/>
        </w:rPr>
      </w:pPr>
    </w:p>
    <w:tbl>
      <w:tblPr>
        <w:tblStyle w:val="TableGrid"/>
        <w:tblW w:w="0" w:type="auto"/>
        <w:tblLook w:val="04A0" w:firstRow="1" w:lastRow="0" w:firstColumn="1" w:lastColumn="0" w:noHBand="0" w:noVBand="1"/>
      </w:tblPr>
      <w:tblGrid>
        <w:gridCol w:w="2254"/>
        <w:gridCol w:w="2136"/>
        <w:gridCol w:w="2268"/>
        <w:gridCol w:w="2358"/>
      </w:tblGrid>
      <w:tr w:rsidR="00564F6A" w:rsidRPr="0071160F" w:rsidTr="000726A9">
        <w:tc>
          <w:tcPr>
            <w:tcW w:w="2254" w:type="dxa"/>
          </w:tcPr>
          <w:p w:rsidR="000F61BF" w:rsidRDefault="00B97BC4" w:rsidP="000F61BF">
            <w:pPr>
              <w:rPr>
                <w:rFonts w:ascii="Corbel" w:hAnsi="Corbel" w:cs="Segoe UI"/>
                <w:sz w:val="24"/>
                <w:szCs w:val="20"/>
              </w:rPr>
            </w:pPr>
            <w:r>
              <w:rPr>
                <w:rFonts w:ascii="Corbel" w:hAnsi="Corbel" w:cs="Segoe UI"/>
                <w:sz w:val="24"/>
                <w:szCs w:val="20"/>
              </w:rPr>
              <w:t>Show u</w:t>
            </w:r>
            <w:r w:rsidR="000F61BF">
              <w:rPr>
                <w:rFonts w:ascii="Corbel" w:hAnsi="Corbel" w:cs="Segoe UI"/>
                <w:sz w:val="24"/>
                <w:szCs w:val="20"/>
              </w:rPr>
              <w:t>nderstand</w:t>
            </w:r>
            <w:r>
              <w:rPr>
                <w:rFonts w:ascii="Corbel" w:hAnsi="Corbel" w:cs="Segoe UI"/>
                <w:sz w:val="24"/>
                <w:szCs w:val="20"/>
              </w:rPr>
              <w:t>ing</w:t>
            </w:r>
            <w:r w:rsidR="000F61BF">
              <w:rPr>
                <w:rFonts w:ascii="Corbel" w:hAnsi="Corbel" w:cs="Segoe UI"/>
                <w:sz w:val="24"/>
                <w:szCs w:val="20"/>
              </w:rPr>
              <w:t xml:space="preserve"> </w:t>
            </w:r>
            <w:r w:rsidR="00E92D34">
              <w:rPr>
                <w:rFonts w:ascii="Corbel" w:hAnsi="Corbel" w:cs="Segoe UI"/>
                <w:sz w:val="24"/>
                <w:szCs w:val="20"/>
              </w:rPr>
              <w:t xml:space="preserve">of the meaning of justice and injustice </w:t>
            </w:r>
          </w:p>
          <w:p w:rsidR="00564F6A" w:rsidRPr="0071160F" w:rsidRDefault="00564F6A" w:rsidP="000F61BF">
            <w:pPr>
              <w:rPr>
                <w:rFonts w:ascii="Corbel" w:hAnsi="Corbel" w:cs="Segoe UI"/>
                <w:b/>
                <w:sz w:val="24"/>
                <w:szCs w:val="20"/>
              </w:rPr>
            </w:pPr>
          </w:p>
        </w:tc>
        <w:tc>
          <w:tcPr>
            <w:tcW w:w="2136" w:type="dxa"/>
          </w:tcPr>
          <w:p w:rsidR="000F61BF" w:rsidRDefault="000F61BF" w:rsidP="000F61BF">
            <w:pPr>
              <w:rPr>
                <w:rFonts w:ascii="Corbel" w:hAnsi="Corbel" w:cs="Segoe UI"/>
                <w:sz w:val="24"/>
                <w:szCs w:val="24"/>
              </w:rPr>
            </w:pPr>
            <w:r w:rsidRPr="0071160F">
              <w:rPr>
                <w:rFonts w:ascii="Corbel" w:hAnsi="Corbel" w:cs="Segoe UI"/>
                <w:sz w:val="24"/>
                <w:szCs w:val="24"/>
              </w:rPr>
              <w:t>Show understanding of justice</w:t>
            </w:r>
            <w:r w:rsidR="00AB7D2B">
              <w:rPr>
                <w:rFonts w:ascii="Corbel" w:hAnsi="Corbel" w:cs="Segoe UI"/>
                <w:sz w:val="24"/>
                <w:szCs w:val="24"/>
              </w:rPr>
              <w:t xml:space="preserve"> by making links between justice and injustice</w:t>
            </w:r>
            <w:r w:rsidRPr="0071160F">
              <w:rPr>
                <w:rFonts w:ascii="Corbel" w:hAnsi="Corbel" w:cs="Segoe UI"/>
                <w:sz w:val="24"/>
                <w:szCs w:val="24"/>
              </w:rPr>
              <w:t xml:space="preserve"> and life.</w:t>
            </w:r>
          </w:p>
          <w:p w:rsidR="00564F6A" w:rsidRPr="0071160F" w:rsidRDefault="00564F6A" w:rsidP="000F61BF">
            <w:pPr>
              <w:rPr>
                <w:rFonts w:ascii="Corbel" w:hAnsi="Corbel" w:cs="Segoe UI"/>
                <w:b/>
                <w:sz w:val="24"/>
                <w:szCs w:val="20"/>
              </w:rPr>
            </w:pPr>
          </w:p>
        </w:tc>
        <w:tc>
          <w:tcPr>
            <w:tcW w:w="2268" w:type="dxa"/>
          </w:tcPr>
          <w:p w:rsidR="000F61BF" w:rsidRPr="00070AA2" w:rsidRDefault="000F61BF" w:rsidP="000726A9">
            <w:pPr>
              <w:rPr>
                <w:rFonts w:ascii="Corbel" w:hAnsi="Corbel" w:cs="Segoe UI"/>
                <w:sz w:val="24"/>
                <w:szCs w:val="24"/>
              </w:rPr>
            </w:pPr>
            <w:r w:rsidRPr="0071160F">
              <w:rPr>
                <w:rFonts w:ascii="Corbel" w:hAnsi="Corbel" w:cs="Segoe UI"/>
                <w:sz w:val="24"/>
                <w:szCs w:val="24"/>
              </w:rPr>
              <w:t xml:space="preserve">Know that the prophets spoke out </w:t>
            </w:r>
            <w:r w:rsidR="00251235">
              <w:rPr>
                <w:rFonts w:ascii="Corbel" w:hAnsi="Corbel" w:cs="Segoe UI"/>
                <w:sz w:val="24"/>
                <w:szCs w:val="24"/>
              </w:rPr>
              <w:t xml:space="preserve">against injustice </w:t>
            </w:r>
            <w:r w:rsidR="002A4417">
              <w:rPr>
                <w:rFonts w:ascii="Corbel" w:hAnsi="Corbel" w:cs="Segoe UI"/>
                <w:sz w:val="24"/>
                <w:szCs w:val="24"/>
              </w:rPr>
              <w:t>and invited people to change to get read</w:t>
            </w:r>
            <w:r w:rsidR="00251235">
              <w:rPr>
                <w:rFonts w:ascii="Corbel" w:hAnsi="Corbel" w:cs="Segoe UI"/>
                <w:sz w:val="24"/>
                <w:szCs w:val="24"/>
              </w:rPr>
              <w:t xml:space="preserve">y for the Messiah, e.g. </w:t>
            </w:r>
            <w:r w:rsidRPr="0071160F">
              <w:rPr>
                <w:rFonts w:ascii="Corbel" w:hAnsi="Corbel" w:cs="Segoe UI"/>
                <w:sz w:val="24"/>
                <w:szCs w:val="24"/>
              </w:rPr>
              <w:t>John the Baptist</w:t>
            </w:r>
          </w:p>
        </w:tc>
        <w:tc>
          <w:tcPr>
            <w:tcW w:w="2358" w:type="dxa"/>
          </w:tcPr>
          <w:p w:rsidR="00564F6A" w:rsidRPr="0071160F" w:rsidRDefault="00564F6A" w:rsidP="006149ED">
            <w:pPr>
              <w:rPr>
                <w:rFonts w:ascii="Corbel" w:hAnsi="Corbel" w:cs="Segoe UI"/>
                <w:b/>
                <w:sz w:val="24"/>
                <w:szCs w:val="20"/>
              </w:rPr>
            </w:pPr>
            <w:r w:rsidRPr="0071160F">
              <w:rPr>
                <w:rFonts w:ascii="Corbel" w:hAnsi="Corbel" w:cs="Segoe UI"/>
                <w:sz w:val="24"/>
                <w:szCs w:val="24"/>
              </w:rPr>
              <w:t>Show knowledge and understanding of the life and work of key figures in the history of the people of God. E.g. Dorothy Day</w:t>
            </w:r>
            <w:r w:rsidR="000F61BF">
              <w:rPr>
                <w:rFonts w:ascii="Corbel" w:hAnsi="Corbel" w:cs="Segoe UI"/>
                <w:sz w:val="24"/>
                <w:szCs w:val="24"/>
              </w:rPr>
              <w:t xml:space="preserve">, </w:t>
            </w:r>
            <w:r w:rsidR="006149ED" w:rsidRPr="0071160F">
              <w:rPr>
                <w:rFonts w:ascii="Corbel" w:hAnsi="Corbel" w:cs="Segoe UI"/>
                <w:sz w:val="24"/>
                <w:szCs w:val="24"/>
              </w:rPr>
              <w:t xml:space="preserve">Oscar Romero, </w:t>
            </w:r>
            <w:r w:rsidR="000F61BF">
              <w:rPr>
                <w:rFonts w:ascii="Corbel" w:hAnsi="Corbel" w:cs="Segoe UI"/>
                <w:sz w:val="24"/>
                <w:szCs w:val="24"/>
              </w:rPr>
              <w:t>Martin Luther King</w:t>
            </w:r>
            <w:r w:rsidR="00D56F05">
              <w:rPr>
                <w:rFonts w:ascii="Corbel" w:hAnsi="Corbel" w:cs="Segoe UI"/>
                <w:sz w:val="24"/>
                <w:szCs w:val="24"/>
              </w:rPr>
              <w:t>, Fr. Pedro</w:t>
            </w:r>
          </w:p>
        </w:tc>
      </w:tr>
      <w:tr w:rsidR="00E92D34" w:rsidRPr="0071160F" w:rsidTr="00E92D34">
        <w:tc>
          <w:tcPr>
            <w:tcW w:w="2254" w:type="dxa"/>
          </w:tcPr>
          <w:p w:rsidR="00E92D34" w:rsidRPr="0071160F" w:rsidRDefault="006149ED" w:rsidP="000726A9">
            <w:pPr>
              <w:rPr>
                <w:rFonts w:ascii="Corbel" w:hAnsi="Corbel" w:cs="Segoe UI"/>
                <w:b/>
                <w:sz w:val="24"/>
                <w:szCs w:val="20"/>
              </w:rPr>
            </w:pPr>
            <w:r>
              <w:rPr>
                <w:rFonts w:ascii="Corbel" w:hAnsi="Corbel" w:cs="Segoe UI"/>
                <w:sz w:val="24"/>
                <w:szCs w:val="24"/>
              </w:rPr>
              <w:t xml:space="preserve">Compare </w:t>
            </w:r>
            <w:r w:rsidRPr="0071160F">
              <w:rPr>
                <w:rFonts w:ascii="Corbel" w:hAnsi="Corbel" w:cs="Segoe UI"/>
                <w:sz w:val="24"/>
                <w:szCs w:val="24"/>
              </w:rPr>
              <w:t>their own and other people’s responses to questions about justice</w:t>
            </w:r>
          </w:p>
        </w:tc>
        <w:tc>
          <w:tcPr>
            <w:tcW w:w="2136" w:type="dxa"/>
          </w:tcPr>
          <w:p w:rsidR="00E92D34" w:rsidRPr="00082AFF" w:rsidRDefault="006149ED" w:rsidP="000F61BF">
            <w:pPr>
              <w:rPr>
                <w:rFonts w:ascii="Corbel" w:hAnsi="Corbel" w:cs="Segoe UI"/>
                <w:b/>
                <w:sz w:val="24"/>
                <w:szCs w:val="24"/>
              </w:rPr>
            </w:pPr>
            <w:r w:rsidRPr="00082AFF">
              <w:rPr>
                <w:rFonts w:ascii="Corbel" w:hAnsi="Corbel" w:cs="Arial"/>
                <w:b/>
                <w:sz w:val="24"/>
                <w:szCs w:val="20"/>
              </w:rPr>
              <w:t>Show knowledge and understanding of those actions of believers that arise as a consequence of their beliefs</w:t>
            </w:r>
          </w:p>
        </w:tc>
        <w:tc>
          <w:tcPr>
            <w:tcW w:w="2268" w:type="dxa"/>
          </w:tcPr>
          <w:p w:rsidR="00E92D34" w:rsidRDefault="00E92D34" w:rsidP="000726A9">
            <w:pPr>
              <w:rPr>
                <w:rFonts w:ascii="Corbel" w:hAnsi="Corbel" w:cs="Segoe UI"/>
                <w:sz w:val="24"/>
                <w:szCs w:val="24"/>
              </w:rPr>
            </w:pPr>
            <w:r>
              <w:rPr>
                <w:rFonts w:ascii="Corbel" w:hAnsi="Corbel" w:cs="Segoe UI"/>
                <w:sz w:val="24"/>
                <w:szCs w:val="24"/>
              </w:rPr>
              <w:t>Express a point of view and give a reason for it</w:t>
            </w:r>
          </w:p>
          <w:p w:rsidR="006149ED" w:rsidRDefault="006149ED" w:rsidP="000726A9">
            <w:pPr>
              <w:rPr>
                <w:rFonts w:ascii="Corbel" w:hAnsi="Corbel" w:cs="Segoe UI"/>
                <w:sz w:val="24"/>
                <w:szCs w:val="24"/>
              </w:rPr>
            </w:pPr>
          </w:p>
          <w:p w:rsidR="006149ED" w:rsidRPr="0071160F" w:rsidRDefault="006149ED" w:rsidP="000726A9">
            <w:pPr>
              <w:rPr>
                <w:rFonts w:ascii="Corbel" w:hAnsi="Corbel" w:cs="Segoe UI"/>
                <w:sz w:val="24"/>
                <w:szCs w:val="24"/>
              </w:rPr>
            </w:pPr>
          </w:p>
        </w:tc>
        <w:tc>
          <w:tcPr>
            <w:tcW w:w="2358" w:type="dxa"/>
          </w:tcPr>
          <w:p w:rsidR="00E92D34" w:rsidRPr="002A1D6B" w:rsidRDefault="006149ED" w:rsidP="000726A9">
            <w:pPr>
              <w:rPr>
                <w:rFonts w:ascii="Corbel" w:hAnsi="Corbel" w:cs="Segoe UI"/>
                <w:szCs w:val="24"/>
              </w:rPr>
            </w:pPr>
            <w:r>
              <w:rPr>
                <w:rFonts w:ascii="Corbel" w:hAnsi="Corbel"/>
                <w:sz w:val="24"/>
                <w:szCs w:val="24"/>
              </w:rPr>
              <w:t>Show knowledge and understanding of the importance of Advent in the life of a Christian</w:t>
            </w:r>
          </w:p>
        </w:tc>
      </w:tr>
      <w:tr w:rsidR="00251235" w:rsidRPr="0071160F" w:rsidTr="002C18AE">
        <w:trPr>
          <w:gridAfter w:val="2"/>
          <w:wAfter w:w="4626" w:type="dxa"/>
        </w:trPr>
        <w:tc>
          <w:tcPr>
            <w:tcW w:w="2254" w:type="dxa"/>
          </w:tcPr>
          <w:p w:rsidR="00251235" w:rsidRPr="0071160F" w:rsidRDefault="00251235" w:rsidP="000726A9">
            <w:pPr>
              <w:rPr>
                <w:rFonts w:ascii="Corbel" w:hAnsi="Corbel"/>
                <w:sz w:val="24"/>
                <w:szCs w:val="24"/>
              </w:rPr>
            </w:pPr>
            <w:r w:rsidRPr="0071160F">
              <w:rPr>
                <w:rFonts w:ascii="Corbel" w:hAnsi="Corbel"/>
                <w:sz w:val="24"/>
                <w:szCs w:val="24"/>
              </w:rPr>
              <w:t xml:space="preserve">Show </w:t>
            </w:r>
            <w:r>
              <w:rPr>
                <w:rFonts w:ascii="Corbel" w:hAnsi="Corbel"/>
                <w:sz w:val="24"/>
                <w:szCs w:val="24"/>
              </w:rPr>
              <w:t xml:space="preserve">a knowledge and </w:t>
            </w:r>
            <w:r w:rsidRPr="0071160F">
              <w:rPr>
                <w:rFonts w:ascii="Corbel" w:hAnsi="Corbel"/>
                <w:sz w:val="24"/>
                <w:szCs w:val="24"/>
              </w:rPr>
              <w:t>understanding of the Incarn</w:t>
            </w:r>
            <w:r>
              <w:rPr>
                <w:rFonts w:ascii="Corbel" w:hAnsi="Corbel"/>
                <w:sz w:val="24"/>
                <w:szCs w:val="24"/>
              </w:rPr>
              <w:t xml:space="preserve">ation </w:t>
            </w:r>
            <w:r w:rsidRPr="0071160F">
              <w:rPr>
                <w:rFonts w:ascii="Corbel" w:hAnsi="Corbel"/>
                <w:sz w:val="24"/>
                <w:szCs w:val="24"/>
              </w:rPr>
              <w:t>by making links between</w:t>
            </w:r>
            <w:r>
              <w:rPr>
                <w:rFonts w:ascii="Corbel" w:hAnsi="Corbel"/>
                <w:sz w:val="24"/>
                <w:szCs w:val="24"/>
              </w:rPr>
              <w:t xml:space="preserve"> the belief</w:t>
            </w:r>
            <w:r w:rsidRPr="0071160F">
              <w:rPr>
                <w:rFonts w:ascii="Corbel" w:hAnsi="Corbel"/>
                <w:sz w:val="24"/>
                <w:szCs w:val="24"/>
              </w:rPr>
              <w:t xml:space="preserve"> and its biblical sources, e.g. </w:t>
            </w:r>
            <w:r>
              <w:rPr>
                <w:rFonts w:ascii="Corbel" w:hAnsi="Corbel"/>
                <w:sz w:val="24"/>
                <w:szCs w:val="24"/>
              </w:rPr>
              <w:t>the Annunciation, Visitation, Lk 2:1-20; Matt 2:1-12 (new book)</w:t>
            </w:r>
          </w:p>
        </w:tc>
        <w:tc>
          <w:tcPr>
            <w:tcW w:w="2136" w:type="dxa"/>
          </w:tcPr>
          <w:p w:rsidR="00251235" w:rsidRPr="00D56F05" w:rsidRDefault="00251235" w:rsidP="006149ED">
            <w:pPr>
              <w:rPr>
                <w:rFonts w:ascii="Corbel" w:hAnsi="Corbel" w:cs="Segoe UI"/>
                <w:sz w:val="24"/>
                <w:szCs w:val="24"/>
              </w:rPr>
            </w:pPr>
            <w:r>
              <w:rPr>
                <w:rFonts w:ascii="Corbel" w:hAnsi="Corbel" w:cs="Segoe UI"/>
                <w:sz w:val="24"/>
                <w:szCs w:val="24"/>
              </w:rPr>
              <w:t>Use sources to support a point of view</w:t>
            </w:r>
          </w:p>
        </w:tc>
        <w:bookmarkStart w:id="0" w:name="_GoBack"/>
        <w:bookmarkEnd w:id="0"/>
      </w:tr>
    </w:tbl>
    <w:p w:rsidR="00564F6A" w:rsidRDefault="00564F6A" w:rsidP="00564F6A">
      <w:pPr>
        <w:spacing w:after="0"/>
        <w:rPr>
          <w:rFonts w:ascii="Corbel" w:hAnsi="Corbel" w:cs="Segoe UI"/>
          <w:b/>
          <w:sz w:val="24"/>
          <w:szCs w:val="20"/>
        </w:rPr>
      </w:pPr>
    </w:p>
    <w:p w:rsidR="00564F6A" w:rsidRDefault="00564F6A" w:rsidP="00564F6A">
      <w:pPr>
        <w:spacing w:after="0"/>
        <w:rPr>
          <w:rFonts w:ascii="Corbel" w:hAnsi="Corbel" w:cs="Segoe UI"/>
          <w:b/>
          <w:sz w:val="24"/>
          <w:szCs w:val="20"/>
        </w:rPr>
      </w:pPr>
    </w:p>
    <w:p w:rsidR="00564F6A" w:rsidRDefault="00564F6A" w:rsidP="00564F6A">
      <w:pPr>
        <w:spacing w:after="0"/>
        <w:rPr>
          <w:rFonts w:ascii="Corbel" w:hAnsi="Corbel" w:cs="Segoe UI"/>
          <w:b/>
          <w:sz w:val="24"/>
          <w:szCs w:val="20"/>
        </w:rPr>
      </w:pPr>
    </w:p>
    <w:p w:rsidR="00564F6A" w:rsidRDefault="00564F6A" w:rsidP="00564F6A">
      <w:pPr>
        <w:spacing w:after="0"/>
        <w:rPr>
          <w:rFonts w:ascii="Corbel" w:hAnsi="Corbel" w:cs="Segoe UI"/>
          <w:b/>
          <w:sz w:val="24"/>
          <w:szCs w:val="20"/>
        </w:rPr>
      </w:pPr>
    </w:p>
    <w:p w:rsidR="00832348" w:rsidRDefault="00832348"/>
    <w:sectPr w:rsidR="00832348" w:rsidSect="00564F6A">
      <w:footerReference w:type="default" r:id="rId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425" w:rsidRDefault="00071425" w:rsidP="005161D5">
      <w:pPr>
        <w:spacing w:after="0" w:line="240" w:lineRule="auto"/>
      </w:pPr>
      <w:r>
        <w:separator/>
      </w:r>
    </w:p>
  </w:endnote>
  <w:endnote w:type="continuationSeparator" w:id="0">
    <w:p w:rsidR="00071425" w:rsidRDefault="00071425" w:rsidP="00516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1D5" w:rsidRDefault="005161D5" w:rsidP="005161D5">
    <w:pPr>
      <w:spacing w:after="0" w:line="240" w:lineRule="auto"/>
      <w:rPr>
        <w:rFonts w:ascii="Corbel" w:hAnsi="Corbel" w:cs="Segoe UI"/>
        <w:i/>
        <w:sz w:val="24"/>
        <w:szCs w:val="24"/>
      </w:rPr>
    </w:pPr>
    <w:r w:rsidRPr="00BE0CA1">
      <w:rPr>
        <w:rFonts w:ascii="Corbel" w:hAnsi="Corbel" w:cs="Segoe UI"/>
        <w:i/>
        <w:sz w:val="24"/>
        <w:szCs w:val="24"/>
      </w:rPr>
      <w:t>Learning objectives in italics are from the revised book</w:t>
    </w:r>
    <w:r>
      <w:rPr>
        <w:rFonts w:ascii="Corbel" w:hAnsi="Corbel" w:cs="Segoe UI"/>
        <w:i/>
        <w:sz w:val="24"/>
        <w:szCs w:val="24"/>
      </w:rPr>
      <w:t>s</w:t>
    </w:r>
  </w:p>
  <w:p w:rsidR="005161D5" w:rsidRPr="000C31F2" w:rsidRDefault="005161D5" w:rsidP="005161D5">
    <w:pPr>
      <w:spacing w:after="0" w:line="240" w:lineRule="auto"/>
      <w:rPr>
        <w:rFonts w:ascii="Corbel" w:hAnsi="Corbel" w:cs="Segoe UI"/>
        <w:b/>
        <w:sz w:val="24"/>
        <w:szCs w:val="24"/>
      </w:rPr>
    </w:pPr>
    <w:r>
      <w:rPr>
        <w:rFonts w:ascii="Corbel" w:hAnsi="Corbel" w:cs="Segoe UI"/>
        <w:b/>
        <w:sz w:val="24"/>
        <w:szCs w:val="24"/>
      </w:rPr>
      <w:t>Statements in bold indicate greater depth</w:t>
    </w:r>
  </w:p>
  <w:p w:rsidR="005161D5" w:rsidRDefault="005161D5">
    <w:pPr>
      <w:pStyle w:val="Footer"/>
    </w:pPr>
  </w:p>
  <w:p w:rsidR="005161D5" w:rsidRDefault="00516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425" w:rsidRDefault="00071425" w:rsidP="005161D5">
      <w:pPr>
        <w:spacing w:after="0" w:line="240" w:lineRule="auto"/>
      </w:pPr>
      <w:r>
        <w:separator/>
      </w:r>
    </w:p>
  </w:footnote>
  <w:footnote w:type="continuationSeparator" w:id="0">
    <w:p w:rsidR="00071425" w:rsidRDefault="00071425" w:rsidP="005161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6A"/>
    <w:rsid w:val="00070AA2"/>
    <w:rsid w:val="00071425"/>
    <w:rsid w:val="00082AFF"/>
    <w:rsid w:val="000F61BF"/>
    <w:rsid w:val="00251235"/>
    <w:rsid w:val="002A1D6B"/>
    <w:rsid w:val="002A4417"/>
    <w:rsid w:val="002C18AE"/>
    <w:rsid w:val="004D6B48"/>
    <w:rsid w:val="005161D5"/>
    <w:rsid w:val="00564F6A"/>
    <w:rsid w:val="006149ED"/>
    <w:rsid w:val="00684018"/>
    <w:rsid w:val="00832348"/>
    <w:rsid w:val="008A095B"/>
    <w:rsid w:val="00AB7D2B"/>
    <w:rsid w:val="00B97BC4"/>
    <w:rsid w:val="00D56F05"/>
    <w:rsid w:val="00E92D34"/>
    <w:rsid w:val="00F00186"/>
    <w:rsid w:val="00F10EDE"/>
    <w:rsid w:val="00FB3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6D0A0-89C9-46C1-905D-AC6726A0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4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6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1D5"/>
  </w:style>
  <w:style w:type="paragraph" w:styleId="Footer">
    <w:name w:val="footer"/>
    <w:basedOn w:val="Normal"/>
    <w:link w:val="FooterChar"/>
    <w:uiPriority w:val="99"/>
    <w:unhideWhenUsed/>
    <w:rsid w:val="00516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2</cp:revision>
  <dcterms:created xsi:type="dcterms:W3CDTF">2020-10-21T10:28:00Z</dcterms:created>
  <dcterms:modified xsi:type="dcterms:W3CDTF">2020-10-21T10:28:00Z</dcterms:modified>
</cp:coreProperties>
</file>