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A5" w:rsidRPr="0089569E" w:rsidRDefault="00BB59A5" w:rsidP="00BB59A5">
      <w:pPr>
        <w:spacing w:after="0" w:line="240" w:lineRule="auto"/>
        <w:rPr>
          <w:rFonts w:ascii="Corbel" w:hAnsi="Corbel" w:cs="Segoe UI"/>
          <w:b/>
          <w:sz w:val="24"/>
          <w:szCs w:val="24"/>
        </w:rPr>
      </w:pPr>
      <w:r w:rsidRPr="0089569E">
        <w:rPr>
          <w:rFonts w:ascii="Corbel" w:hAnsi="Corbel" w:cs="Segoe UI"/>
          <w:b/>
          <w:sz w:val="24"/>
          <w:szCs w:val="24"/>
        </w:rPr>
        <w:t xml:space="preserve">Unit 4.2 TRUST IN GOD </w:t>
      </w:r>
    </w:p>
    <w:p w:rsidR="00BB59A5" w:rsidRPr="0089569E" w:rsidRDefault="00BB59A5" w:rsidP="00BB59A5">
      <w:pPr>
        <w:spacing w:after="0" w:line="240" w:lineRule="auto"/>
        <w:rPr>
          <w:rFonts w:ascii="Corbel" w:hAnsi="Corbel" w:cs="Segoe UI"/>
          <w:b/>
          <w:sz w:val="24"/>
          <w:szCs w:val="24"/>
        </w:rPr>
      </w:pPr>
    </w:p>
    <w:p w:rsidR="00BB59A5" w:rsidRPr="0089569E" w:rsidRDefault="00BB59A5" w:rsidP="00BB59A5">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Covenant, Incarnation</w:t>
      </w:r>
      <w:r>
        <w:rPr>
          <w:rFonts w:ascii="Corbel" w:hAnsi="Corbel" w:cs="Segoe UI"/>
          <w:sz w:val="24"/>
          <w:szCs w:val="24"/>
        </w:rPr>
        <w:t>, Liturgical Year</w:t>
      </w:r>
    </w:p>
    <w:p w:rsidR="00BB59A5" w:rsidRDefault="00BB59A5" w:rsidP="00BB59A5">
      <w:pPr>
        <w:spacing w:after="0" w:line="240" w:lineRule="auto"/>
        <w:rPr>
          <w:rFonts w:ascii="Corbel" w:hAnsi="Corbel"/>
          <w:b/>
          <w:sz w:val="24"/>
        </w:rPr>
      </w:pPr>
    </w:p>
    <w:p w:rsidR="00BB59A5" w:rsidRPr="002E2383" w:rsidRDefault="00BB59A5" w:rsidP="00BB59A5">
      <w:pPr>
        <w:spacing w:after="0" w:line="240" w:lineRule="auto"/>
        <w:rPr>
          <w:rFonts w:ascii="Corbel" w:hAnsi="Corbel"/>
          <w:b/>
          <w:sz w:val="24"/>
        </w:rPr>
      </w:pPr>
      <w:r>
        <w:rPr>
          <w:rFonts w:ascii="Corbel" w:hAnsi="Corbel"/>
          <w:b/>
          <w:sz w:val="24"/>
        </w:rPr>
        <w:t>About this unit</w:t>
      </w:r>
    </w:p>
    <w:p w:rsidR="00BB59A5" w:rsidRPr="002E2383" w:rsidRDefault="00BB59A5" w:rsidP="00BB59A5">
      <w:pPr>
        <w:spacing w:after="0" w:line="240" w:lineRule="auto"/>
        <w:rPr>
          <w:rFonts w:ascii="Corbel" w:hAnsi="Corbel"/>
          <w:sz w:val="24"/>
        </w:rPr>
      </w:pPr>
      <w:r>
        <w:rPr>
          <w:rFonts w:ascii="Corbel" w:hAnsi="Corbel"/>
          <w:sz w:val="24"/>
        </w:rPr>
        <w:t>In this unit</w:t>
      </w:r>
      <w:r w:rsidRPr="002E2383">
        <w:rPr>
          <w:rFonts w:ascii="Corbel" w:hAnsi="Corbel"/>
          <w:sz w:val="24"/>
        </w:rPr>
        <w:t xml:space="preserve"> the children will learn Jesus’ teaching on the importance of trusting in him. They will explore the importance of trusting in God as well as the difficulties it brings through the stories of Zechariah, Mary and Joseph.</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sz w:val="24"/>
        </w:rPr>
      </w:pPr>
      <w:r>
        <w:rPr>
          <w:rFonts w:ascii="Corbel" w:hAnsi="Corbel"/>
          <w:b/>
          <w:sz w:val="24"/>
        </w:rPr>
        <w:t>Where this unit</w:t>
      </w:r>
      <w:r w:rsidRPr="002E2383">
        <w:rPr>
          <w:rFonts w:ascii="Corbel" w:hAnsi="Corbel"/>
          <w:b/>
          <w:sz w:val="24"/>
        </w:rPr>
        <w:t xml:space="preserve"> fits in</w:t>
      </w:r>
    </w:p>
    <w:p w:rsidR="00BB59A5" w:rsidRPr="002E2383" w:rsidRDefault="00BB59A5" w:rsidP="00BB59A5">
      <w:pPr>
        <w:spacing w:after="0" w:line="240" w:lineRule="auto"/>
        <w:rPr>
          <w:rFonts w:ascii="Corbel" w:hAnsi="Corbel"/>
          <w:sz w:val="24"/>
        </w:rPr>
      </w:pPr>
      <w:r>
        <w:rPr>
          <w:rFonts w:ascii="Corbel" w:hAnsi="Corbel"/>
          <w:sz w:val="24"/>
        </w:rPr>
        <w:t>This unit</w:t>
      </w:r>
      <w:r w:rsidRPr="002E2383">
        <w:rPr>
          <w:rFonts w:ascii="Corbel" w:hAnsi="Corbel"/>
          <w:sz w:val="24"/>
        </w:rPr>
        <w:t xml:space="preserve"> builds on previous work in Year Three in the </w:t>
      </w:r>
      <w:r>
        <w:rPr>
          <w:rFonts w:ascii="Corbel" w:hAnsi="Corbel"/>
          <w:sz w:val="24"/>
        </w:rPr>
        <w:t>unit</w:t>
      </w:r>
      <w:r w:rsidRPr="002E2383">
        <w:rPr>
          <w:rFonts w:ascii="Corbel" w:hAnsi="Corbel"/>
          <w:sz w:val="24"/>
        </w:rPr>
        <w:t xml:space="preserve"> 3.2 ‘Mary our Mother’, as well as work on the Nativity in Key Stage 1. It continues the theme of ‘trusting in God’ which features in 4.1 ‘The Bible’. </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b/>
          <w:sz w:val="24"/>
        </w:rPr>
      </w:pPr>
      <w:r w:rsidRPr="002E2383">
        <w:rPr>
          <w:rFonts w:ascii="Corbel" w:hAnsi="Corbel"/>
          <w:b/>
          <w:sz w:val="24"/>
        </w:rPr>
        <w:t>Prior learning</w:t>
      </w:r>
    </w:p>
    <w:p w:rsidR="00BB59A5" w:rsidRPr="002E2383" w:rsidRDefault="00BB59A5" w:rsidP="00BB59A5">
      <w:pPr>
        <w:spacing w:after="0" w:line="240" w:lineRule="auto"/>
        <w:rPr>
          <w:rFonts w:ascii="Corbel" w:hAnsi="Corbel"/>
          <w:sz w:val="24"/>
        </w:rPr>
      </w:pPr>
      <w:r w:rsidRPr="002E2383">
        <w:rPr>
          <w:rFonts w:ascii="Corbel" w:hAnsi="Corbel"/>
          <w:sz w:val="24"/>
        </w:rPr>
        <w:t xml:space="preserve">It would be helpful if children had experience of trusting others and had reflected on the importance of trusting and making promises. It would also be helpful if children knew that Zechariah was the father of John the Baptist, Jesus’ cousin. </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b/>
          <w:sz w:val="24"/>
        </w:rPr>
      </w:pPr>
      <w:r w:rsidRPr="002E2383">
        <w:rPr>
          <w:rFonts w:ascii="Corbel" w:hAnsi="Corbel"/>
          <w:b/>
          <w:sz w:val="24"/>
        </w:rPr>
        <w:t>Key Words</w:t>
      </w:r>
    </w:p>
    <w:p w:rsidR="00BB59A5" w:rsidRPr="002E2383" w:rsidRDefault="00BB59A5" w:rsidP="00BB59A5">
      <w:pPr>
        <w:spacing w:after="0" w:line="240" w:lineRule="auto"/>
        <w:rPr>
          <w:rFonts w:ascii="Corbel" w:hAnsi="Corbel"/>
          <w:sz w:val="24"/>
        </w:rPr>
      </w:pPr>
      <w:r w:rsidRPr="002E2383">
        <w:rPr>
          <w:rFonts w:ascii="Corbel" w:hAnsi="Corbel"/>
          <w:sz w:val="24"/>
        </w:rPr>
        <w:t>Faith, trust, saints, Temple, Zechariah, John the Baptist, Angel Gabriel, promises, Mary, grace, handmaid, Joseph, conceived, Holy Spirit, King Herod, Son of God, Bethlehem, saviour, nativity.</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b/>
          <w:sz w:val="24"/>
        </w:rPr>
      </w:pPr>
      <w:r w:rsidRPr="002E2383">
        <w:rPr>
          <w:rFonts w:ascii="Corbel" w:hAnsi="Corbel"/>
          <w:b/>
          <w:sz w:val="24"/>
        </w:rPr>
        <w:t>Links to ‘God’s Story’</w:t>
      </w:r>
      <w:r>
        <w:rPr>
          <w:rFonts w:ascii="Corbel" w:hAnsi="Corbel"/>
          <w:b/>
          <w:sz w:val="24"/>
        </w:rPr>
        <w:t xml:space="preserve"> and ‘Church’s Story’</w:t>
      </w:r>
    </w:p>
    <w:p w:rsidR="00BB59A5" w:rsidRPr="002E2383" w:rsidRDefault="00BB59A5" w:rsidP="00BB59A5">
      <w:pPr>
        <w:spacing w:after="0" w:line="240" w:lineRule="auto"/>
        <w:rPr>
          <w:rFonts w:ascii="Corbel" w:hAnsi="Corbel"/>
          <w:sz w:val="24"/>
        </w:rPr>
      </w:pPr>
      <w:r w:rsidRPr="002E2383">
        <w:rPr>
          <w:rFonts w:ascii="Corbel" w:hAnsi="Corbel"/>
          <w:i/>
          <w:sz w:val="24"/>
        </w:rPr>
        <w:t xml:space="preserve">God’s Story 2, </w:t>
      </w:r>
      <w:r w:rsidRPr="002E2383">
        <w:rPr>
          <w:rFonts w:ascii="Corbel" w:hAnsi="Corbel"/>
          <w:sz w:val="24"/>
        </w:rPr>
        <w:t>pp. 54-61</w:t>
      </w:r>
    </w:p>
    <w:p w:rsidR="00BB59A5" w:rsidRPr="002E2383" w:rsidRDefault="00BB59A5" w:rsidP="00BB59A5">
      <w:pPr>
        <w:spacing w:after="0" w:line="240" w:lineRule="auto"/>
        <w:rPr>
          <w:rFonts w:ascii="Corbel" w:hAnsi="Corbel"/>
          <w:sz w:val="24"/>
        </w:rPr>
      </w:pPr>
      <w:r w:rsidRPr="002E2383">
        <w:rPr>
          <w:rFonts w:ascii="Corbel" w:hAnsi="Corbel"/>
          <w:i/>
          <w:sz w:val="24"/>
        </w:rPr>
        <w:t xml:space="preserve">God’s Story 3, </w:t>
      </w:r>
      <w:r w:rsidRPr="002E2383">
        <w:rPr>
          <w:rFonts w:ascii="Corbel" w:hAnsi="Corbel"/>
          <w:sz w:val="24"/>
        </w:rPr>
        <w:t>pp. 70-74, 75-77</w:t>
      </w:r>
    </w:p>
    <w:p w:rsidR="00BB59A5" w:rsidRDefault="00BB59A5" w:rsidP="00BB59A5">
      <w:pPr>
        <w:spacing w:after="0" w:line="240" w:lineRule="auto"/>
        <w:rPr>
          <w:rFonts w:ascii="Corbel" w:hAnsi="Corbel"/>
          <w:b/>
          <w:sz w:val="24"/>
        </w:rPr>
      </w:pPr>
    </w:p>
    <w:p w:rsidR="00BB59A5" w:rsidRPr="002E2383" w:rsidRDefault="00BB59A5" w:rsidP="00BB59A5">
      <w:pPr>
        <w:spacing w:after="0" w:line="240" w:lineRule="auto"/>
        <w:rPr>
          <w:rFonts w:ascii="Corbel" w:hAnsi="Corbel"/>
          <w:sz w:val="24"/>
        </w:rPr>
      </w:pPr>
      <w:r w:rsidRPr="002E2383">
        <w:rPr>
          <w:rFonts w:ascii="Corbel" w:hAnsi="Corbel"/>
          <w:b/>
          <w:sz w:val="24"/>
        </w:rPr>
        <w:t>KEY SCRIPTURE</w:t>
      </w:r>
    </w:p>
    <w:p w:rsidR="00BB59A5" w:rsidRPr="002E2383" w:rsidRDefault="00BB59A5" w:rsidP="00BB59A5">
      <w:pPr>
        <w:spacing w:after="0" w:line="240" w:lineRule="auto"/>
        <w:rPr>
          <w:rFonts w:ascii="Corbel" w:hAnsi="Corbel"/>
          <w:sz w:val="24"/>
        </w:rPr>
      </w:pPr>
      <w:r w:rsidRPr="002E2383">
        <w:rPr>
          <w:rFonts w:ascii="Corbel" w:hAnsi="Corbel"/>
          <w:sz w:val="24"/>
        </w:rPr>
        <w:t>John 14: 1 (trust in God)</w:t>
      </w:r>
    </w:p>
    <w:p w:rsidR="00BB59A5" w:rsidRPr="002E2383" w:rsidRDefault="00BB59A5" w:rsidP="00BB59A5">
      <w:pPr>
        <w:spacing w:after="0" w:line="240" w:lineRule="auto"/>
        <w:rPr>
          <w:rFonts w:ascii="Corbel" w:hAnsi="Corbel"/>
          <w:sz w:val="24"/>
        </w:rPr>
      </w:pPr>
      <w:r w:rsidRPr="002E2383">
        <w:rPr>
          <w:rFonts w:ascii="Corbel" w:hAnsi="Corbel"/>
          <w:sz w:val="24"/>
        </w:rPr>
        <w:t>Luke 1: 5-25 (The annunciation of John the Baptist to Zechariah)</w:t>
      </w:r>
    </w:p>
    <w:p w:rsidR="00BB59A5" w:rsidRPr="002E2383" w:rsidRDefault="00BB59A5" w:rsidP="00BB59A5">
      <w:pPr>
        <w:spacing w:after="0" w:line="240" w:lineRule="auto"/>
        <w:rPr>
          <w:rFonts w:ascii="Corbel" w:hAnsi="Corbel"/>
          <w:sz w:val="24"/>
        </w:rPr>
      </w:pPr>
      <w:r w:rsidRPr="002E2383">
        <w:rPr>
          <w:rFonts w:ascii="Corbel" w:hAnsi="Corbel"/>
          <w:sz w:val="24"/>
        </w:rPr>
        <w:t>Luke 1: 26-38 (The annunciation)</w:t>
      </w:r>
    </w:p>
    <w:p w:rsidR="00BB59A5" w:rsidRPr="002E2383" w:rsidRDefault="00BB59A5" w:rsidP="00BB59A5">
      <w:pPr>
        <w:spacing w:after="0" w:line="240" w:lineRule="auto"/>
        <w:rPr>
          <w:rFonts w:ascii="Corbel" w:hAnsi="Corbel"/>
          <w:sz w:val="24"/>
        </w:rPr>
      </w:pPr>
      <w:r w:rsidRPr="002E2383">
        <w:rPr>
          <w:rFonts w:ascii="Corbel" w:hAnsi="Corbel"/>
          <w:sz w:val="24"/>
        </w:rPr>
        <w:t>Luke 1: 39-56 (The visitation and Magnificat)</w:t>
      </w:r>
    </w:p>
    <w:p w:rsidR="00BB59A5" w:rsidRPr="002E2383" w:rsidRDefault="00BB59A5" w:rsidP="00BB59A5">
      <w:pPr>
        <w:spacing w:after="0" w:line="240" w:lineRule="auto"/>
        <w:rPr>
          <w:rFonts w:ascii="Corbel" w:hAnsi="Corbel"/>
          <w:sz w:val="24"/>
        </w:rPr>
      </w:pPr>
      <w:r w:rsidRPr="002E2383">
        <w:rPr>
          <w:rFonts w:ascii="Corbel" w:hAnsi="Corbel"/>
          <w:sz w:val="24"/>
        </w:rPr>
        <w:t>Matthew 1: 18-25 (The virginal conception of Christ)</w:t>
      </w:r>
    </w:p>
    <w:p w:rsidR="00BB59A5" w:rsidRPr="002E2383" w:rsidRDefault="00BB59A5" w:rsidP="00BB59A5">
      <w:pPr>
        <w:spacing w:after="0" w:line="240" w:lineRule="auto"/>
        <w:rPr>
          <w:rFonts w:ascii="Corbel" w:hAnsi="Corbel"/>
          <w:sz w:val="24"/>
        </w:rPr>
      </w:pPr>
      <w:r w:rsidRPr="002E2383">
        <w:rPr>
          <w:rFonts w:ascii="Corbel" w:hAnsi="Corbel"/>
          <w:sz w:val="24"/>
        </w:rPr>
        <w:t xml:space="preserve">Matthew 2: 13-18 (The flight into </w:t>
      </w:r>
      <w:smartTag w:uri="urn:schemas-microsoft-com:office:smarttags" w:element="country-region">
        <w:smartTag w:uri="urn:schemas-microsoft-com:office:smarttags" w:element="place">
          <w:r w:rsidRPr="002E2383">
            <w:rPr>
              <w:rFonts w:ascii="Corbel" w:hAnsi="Corbel"/>
              <w:sz w:val="24"/>
            </w:rPr>
            <w:t>Egypt</w:t>
          </w:r>
        </w:smartTag>
      </w:smartTag>
      <w:r w:rsidRPr="002E2383">
        <w:rPr>
          <w:rFonts w:ascii="Corbel" w:hAnsi="Corbel"/>
          <w:sz w:val="24"/>
        </w:rPr>
        <w:t>)</w:t>
      </w:r>
    </w:p>
    <w:p w:rsidR="00BB59A5" w:rsidRPr="0089569E" w:rsidRDefault="00BB59A5" w:rsidP="00BB59A5">
      <w:pPr>
        <w:spacing w:after="0" w:line="240" w:lineRule="auto"/>
        <w:rPr>
          <w:rFonts w:ascii="Corbel" w:hAnsi="Corbel" w:cs="Segoe UI"/>
          <w:i/>
          <w:sz w:val="24"/>
          <w:szCs w:val="24"/>
        </w:rPr>
      </w:pPr>
    </w:p>
    <w:p w:rsidR="00BB59A5" w:rsidRPr="00093ABA" w:rsidRDefault="00BB59A5" w:rsidP="00BB59A5">
      <w:pPr>
        <w:spacing w:after="0" w:line="240" w:lineRule="auto"/>
        <w:rPr>
          <w:rFonts w:ascii="Corbel" w:hAnsi="Corbel" w:cs="Segoe UI"/>
          <w:b/>
          <w:sz w:val="24"/>
          <w:szCs w:val="24"/>
        </w:rPr>
      </w:pPr>
      <w:r w:rsidRPr="00093ABA">
        <w:rPr>
          <w:rFonts w:ascii="Corbel" w:hAnsi="Corbel" w:cs="Segoe UI"/>
          <w:b/>
          <w:sz w:val="24"/>
          <w:szCs w:val="24"/>
        </w:rPr>
        <w:t>KNOWLEDGE SEQUENCE</w:t>
      </w:r>
    </w:p>
    <w:p w:rsidR="00BB59A5" w:rsidRPr="0089569E" w:rsidRDefault="00BB59A5" w:rsidP="00BB59A5">
      <w:pPr>
        <w:spacing w:after="0" w:line="240" w:lineRule="auto"/>
        <w:rPr>
          <w:rFonts w:ascii="Corbel" w:hAnsi="Corbel" w:cs="Segoe UI"/>
          <w:sz w:val="24"/>
          <w:szCs w:val="24"/>
        </w:rPr>
      </w:pPr>
      <w:r w:rsidRPr="0089569E">
        <w:rPr>
          <w:rFonts w:ascii="Corbel" w:hAnsi="Corbel" w:cs="Segoe UI"/>
          <w:sz w:val="24"/>
          <w:szCs w:val="24"/>
        </w:rPr>
        <w:t>• Trust in God, and each other, is integral to our beliefs as Christians.</w:t>
      </w:r>
    </w:p>
    <w:p w:rsidR="00BB59A5" w:rsidRPr="0089569E" w:rsidRDefault="00BB59A5" w:rsidP="00BB59A5">
      <w:pPr>
        <w:spacing w:after="0" w:line="240" w:lineRule="auto"/>
        <w:rPr>
          <w:rFonts w:ascii="Corbel" w:hAnsi="Corbel" w:cs="Segoe UI"/>
          <w:sz w:val="24"/>
          <w:szCs w:val="24"/>
        </w:rPr>
      </w:pPr>
      <w:r w:rsidRPr="0089569E">
        <w:rPr>
          <w:rFonts w:ascii="Corbel" w:hAnsi="Corbel" w:cs="Segoe UI"/>
          <w:sz w:val="24"/>
          <w:szCs w:val="24"/>
        </w:rPr>
        <w:t>• Key figures, such as Zechariah, Mary and Joseph, placed their trust in God, despite understanding the challenges this would bring.</w:t>
      </w:r>
    </w:p>
    <w:p w:rsidR="00BB59A5" w:rsidRPr="0089569E" w:rsidRDefault="00BB59A5" w:rsidP="00BB59A5">
      <w:pPr>
        <w:spacing w:after="0" w:line="240" w:lineRule="auto"/>
        <w:rPr>
          <w:rFonts w:ascii="Corbel" w:hAnsi="Corbel" w:cs="Segoe UI"/>
          <w:sz w:val="24"/>
          <w:szCs w:val="24"/>
        </w:rPr>
      </w:pPr>
      <w:r w:rsidRPr="0089569E">
        <w:rPr>
          <w:rFonts w:ascii="Corbel" w:hAnsi="Corbel" w:cs="Segoe UI"/>
          <w:sz w:val="24"/>
          <w:szCs w:val="24"/>
        </w:rPr>
        <w:t>• In our own lives, we face the same challenges of trust, like the Holy Family.</w:t>
      </w:r>
    </w:p>
    <w:p w:rsidR="00BB59A5" w:rsidRPr="0089569E" w:rsidRDefault="00BB59A5" w:rsidP="00BB59A5">
      <w:pPr>
        <w:spacing w:after="0" w:line="240" w:lineRule="auto"/>
        <w:rPr>
          <w:rFonts w:ascii="Corbel" w:hAnsi="Corbel" w:cs="Segoe UI"/>
          <w:sz w:val="24"/>
          <w:szCs w:val="24"/>
        </w:rPr>
      </w:pPr>
    </w:p>
    <w:p w:rsidR="00BB59A5" w:rsidRPr="00093ABA" w:rsidRDefault="00BB59A5" w:rsidP="00BB59A5">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the importance of trusting in God and Jesus’ teaching on the importance of trusting him</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it is not always easy to trust in God</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times we have found it difficult to trust</w:t>
      </w:r>
    </w:p>
    <w:p w:rsidR="00BB59A5"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Zechariah</w:t>
      </w:r>
    </w:p>
    <w:p w:rsidR="00BB59A5" w:rsidRPr="00D56764" w:rsidRDefault="00BB59A5" w:rsidP="00BB59A5">
      <w:pPr>
        <w:spacing w:after="0" w:line="240" w:lineRule="auto"/>
        <w:rPr>
          <w:rFonts w:ascii="Corbel" w:hAnsi="Corbel" w:cs="Segoe UI"/>
          <w:i/>
          <w:sz w:val="28"/>
          <w:szCs w:val="24"/>
        </w:rPr>
      </w:pPr>
      <w:r>
        <w:rPr>
          <w:rFonts w:ascii="Corbel" w:hAnsi="Corbel" w:cs="Segoe UI"/>
          <w:sz w:val="24"/>
          <w:szCs w:val="24"/>
        </w:rPr>
        <w:lastRenderedPageBreak/>
        <w:t>•</w:t>
      </w:r>
      <w:r w:rsidRPr="00D56764">
        <w:t xml:space="preserve"> </w:t>
      </w:r>
      <w:r w:rsidRPr="00D56764">
        <w:rPr>
          <w:rFonts w:ascii="Corbel" w:hAnsi="Corbel"/>
          <w:i/>
          <w:sz w:val="24"/>
        </w:rPr>
        <w:t>Reflect on how Zechariah had to trust in God</w:t>
      </w:r>
    </w:p>
    <w:p w:rsidR="00BB59A5"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Mary trusted in God and the promise God made to Mary at the Annunciation</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how Joseph put his trust in God when the angel appeared to him</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how Mary and Joseph placed all their trust in God</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God fulfilled his promise to Mary when Jesus, the Son of God, was born; reflect on the importance of keeping promises</w:t>
      </w:r>
    </w:p>
    <w:p w:rsidR="00BB59A5" w:rsidRPr="00841A9D" w:rsidRDefault="00BB59A5" w:rsidP="00BB59A5">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why God sent Jesus to earth; reflect on who Jesus is for us</w:t>
      </w:r>
    </w:p>
    <w:p w:rsidR="00BB59A5" w:rsidRDefault="00BB59A5" w:rsidP="00BB59A5">
      <w:pPr>
        <w:spacing w:after="0" w:line="240" w:lineRule="auto"/>
      </w:pPr>
    </w:p>
    <w:p w:rsidR="00BB59A5" w:rsidRDefault="00BB59A5" w:rsidP="00BB59A5">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BB59A5" w:rsidRPr="0089569E" w:rsidRDefault="00BB59A5" w:rsidP="00BB59A5">
      <w:pPr>
        <w:spacing w:after="0" w:line="240" w:lineRule="auto"/>
        <w:rPr>
          <w:rFonts w:ascii="Corbel" w:hAnsi="Corbel" w:cs="Segoe UI"/>
          <w:b/>
          <w:sz w:val="24"/>
          <w:szCs w:val="24"/>
        </w:rPr>
      </w:pPr>
    </w:p>
    <w:tbl>
      <w:tblPr>
        <w:tblStyle w:val="TableGrid"/>
        <w:tblW w:w="8075" w:type="dxa"/>
        <w:tblLook w:val="04A0" w:firstRow="1" w:lastRow="0" w:firstColumn="1" w:lastColumn="0" w:noHBand="0" w:noVBand="1"/>
      </w:tblPr>
      <w:tblGrid>
        <w:gridCol w:w="2405"/>
        <w:gridCol w:w="2693"/>
        <w:gridCol w:w="2977"/>
      </w:tblGrid>
      <w:tr w:rsidR="00BB59A5" w:rsidRPr="0089569E" w:rsidTr="00601AE0">
        <w:trPr>
          <w:trHeight w:val="2503"/>
        </w:trPr>
        <w:tc>
          <w:tcPr>
            <w:tcW w:w="2405" w:type="dxa"/>
          </w:tcPr>
          <w:p w:rsidR="005E153E" w:rsidRDefault="005E153E" w:rsidP="005E153E">
            <w:pPr>
              <w:rPr>
                <w:rFonts w:ascii="Corbel" w:hAnsi="Corbel" w:cs="Segoe UI"/>
                <w:sz w:val="24"/>
                <w:szCs w:val="24"/>
              </w:rPr>
            </w:pPr>
            <w:r w:rsidRPr="0089569E">
              <w:rPr>
                <w:rFonts w:ascii="Corbel" w:hAnsi="Corbel" w:cs="Segoe UI"/>
                <w:sz w:val="24"/>
                <w:szCs w:val="24"/>
              </w:rPr>
              <w:t>Ask and respond to questions about my own and others’</w:t>
            </w:r>
            <w:r>
              <w:rPr>
                <w:rFonts w:ascii="Corbel" w:hAnsi="Corbel" w:cs="Segoe UI"/>
                <w:sz w:val="24"/>
                <w:szCs w:val="24"/>
              </w:rPr>
              <w:t xml:space="preserve"> experiences and feelings </w:t>
            </w:r>
          </w:p>
          <w:p w:rsidR="00BB59A5" w:rsidRPr="0089569E" w:rsidRDefault="00BB59A5" w:rsidP="00367B03">
            <w:pPr>
              <w:rPr>
                <w:rFonts w:ascii="Corbel" w:hAnsi="Corbel" w:cs="Segoe UI"/>
                <w:i/>
                <w:sz w:val="24"/>
                <w:szCs w:val="24"/>
              </w:rPr>
            </w:pPr>
          </w:p>
        </w:tc>
        <w:tc>
          <w:tcPr>
            <w:tcW w:w="2693" w:type="dxa"/>
          </w:tcPr>
          <w:p w:rsidR="00BB59A5" w:rsidRPr="0089569E" w:rsidRDefault="00D27B55" w:rsidP="00647456">
            <w:pPr>
              <w:rPr>
                <w:rFonts w:ascii="Corbel" w:hAnsi="Corbel" w:cs="Segoe UI"/>
                <w:i/>
                <w:sz w:val="24"/>
                <w:szCs w:val="24"/>
              </w:rPr>
            </w:pPr>
            <w:r w:rsidRPr="0089569E">
              <w:rPr>
                <w:rFonts w:ascii="Corbel" w:hAnsi="Corbel" w:cs="Segoe UI"/>
                <w:sz w:val="24"/>
                <w:szCs w:val="24"/>
              </w:rPr>
              <w:t xml:space="preserve">Make simple links to show how feelings and beliefs affect their behaviour answering questions like, and ‘How do my own feelings of </w:t>
            </w:r>
            <w:r w:rsidR="00C13F29">
              <w:rPr>
                <w:rFonts w:ascii="Corbel" w:hAnsi="Corbel" w:cs="Segoe UI"/>
                <w:sz w:val="24"/>
                <w:szCs w:val="24"/>
              </w:rPr>
              <w:t xml:space="preserve">trust </w:t>
            </w:r>
            <w:r w:rsidR="00BF25E6">
              <w:rPr>
                <w:rFonts w:ascii="Corbel" w:hAnsi="Corbel" w:cs="Segoe UI"/>
                <w:sz w:val="24"/>
                <w:szCs w:val="24"/>
              </w:rPr>
              <w:t>change</w:t>
            </w:r>
            <w:r w:rsidRPr="0089569E">
              <w:rPr>
                <w:rFonts w:ascii="Corbel" w:hAnsi="Corbel" w:cs="Segoe UI"/>
                <w:sz w:val="24"/>
                <w:szCs w:val="24"/>
              </w:rPr>
              <w:t xml:space="preserve"> my behaviour?</w:t>
            </w:r>
            <w:r w:rsidR="00647456">
              <w:rPr>
                <w:rFonts w:ascii="Corbel" w:hAnsi="Corbel" w:cs="Segoe UI"/>
                <w:sz w:val="24"/>
                <w:szCs w:val="24"/>
              </w:rPr>
              <w:t xml:space="preserve"> </w:t>
            </w:r>
            <w:proofErr w:type="gramStart"/>
            <w:r w:rsidR="00647456">
              <w:rPr>
                <w:rFonts w:ascii="Corbel" w:hAnsi="Corbel" w:cs="Segoe UI"/>
                <w:sz w:val="24"/>
                <w:szCs w:val="24"/>
              </w:rPr>
              <w:t>and</w:t>
            </w:r>
            <w:proofErr w:type="gramEnd"/>
            <w:r w:rsidR="00647456">
              <w:rPr>
                <w:rFonts w:ascii="Corbel" w:hAnsi="Corbel" w:cs="Segoe UI"/>
                <w:sz w:val="24"/>
                <w:szCs w:val="24"/>
              </w:rPr>
              <w:t xml:space="preserve"> </w:t>
            </w:r>
            <w:r w:rsidR="00647456" w:rsidRPr="0089569E">
              <w:rPr>
                <w:rFonts w:ascii="Corbel" w:hAnsi="Corbel" w:cs="Segoe UI"/>
                <w:i/>
                <w:sz w:val="24"/>
                <w:szCs w:val="24"/>
              </w:rPr>
              <w:t>‘</w:t>
            </w:r>
            <w:r w:rsidR="00647456">
              <w:rPr>
                <w:rFonts w:ascii="Corbel" w:hAnsi="Corbel" w:cs="Segoe UI"/>
                <w:sz w:val="24"/>
                <w:szCs w:val="24"/>
              </w:rPr>
              <w:t>When God does not</w:t>
            </w:r>
            <w:r w:rsidR="00647456" w:rsidRPr="0089569E">
              <w:rPr>
                <w:rFonts w:ascii="Corbel" w:hAnsi="Corbel" w:cs="Segoe UI"/>
                <w:sz w:val="24"/>
                <w:szCs w:val="24"/>
              </w:rPr>
              <w:t xml:space="preserve"> give what we ask for, does this affect people’s trust?’</w:t>
            </w:r>
          </w:p>
        </w:tc>
        <w:tc>
          <w:tcPr>
            <w:tcW w:w="2977" w:type="dxa"/>
          </w:tcPr>
          <w:p w:rsidR="00CF3E74" w:rsidRDefault="00CF3E74" w:rsidP="00CF3E74">
            <w:pPr>
              <w:rPr>
                <w:rFonts w:ascii="Corbel" w:hAnsi="Corbel" w:cs="Segoe UI"/>
                <w:sz w:val="24"/>
                <w:szCs w:val="24"/>
              </w:rPr>
            </w:pPr>
            <w:r w:rsidRPr="008D1A4B">
              <w:rPr>
                <w:rFonts w:ascii="Corbel" w:hAnsi="Corbel" w:cs="Segoe UI"/>
                <w:sz w:val="24"/>
                <w:szCs w:val="24"/>
              </w:rPr>
              <w:t>Describe, with increasing detail and accuracy, the beliefs a</w:t>
            </w:r>
            <w:r>
              <w:rPr>
                <w:rFonts w:ascii="Corbel" w:hAnsi="Corbel" w:cs="Segoe UI"/>
                <w:sz w:val="24"/>
                <w:szCs w:val="24"/>
              </w:rPr>
              <w:t>bout John the Baptist (Luke 1:8-17 and 1: 76-79</w:t>
            </w:r>
            <w:r w:rsidRPr="008D1A4B">
              <w:rPr>
                <w:rFonts w:ascii="Corbel" w:hAnsi="Corbel" w:cs="Segoe UI"/>
                <w:sz w:val="24"/>
                <w:szCs w:val="24"/>
              </w:rPr>
              <w:t>)</w:t>
            </w:r>
          </w:p>
          <w:p w:rsidR="00BB59A5" w:rsidRPr="0089569E" w:rsidRDefault="00BB59A5" w:rsidP="00367B03">
            <w:pPr>
              <w:rPr>
                <w:rFonts w:ascii="Corbel" w:hAnsi="Corbel" w:cs="Segoe UI"/>
                <w:i/>
                <w:sz w:val="24"/>
                <w:szCs w:val="24"/>
              </w:rPr>
            </w:pPr>
          </w:p>
        </w:tc>
      </w:tr>
      <w:tr w:rsidR="00BB59A5" w:rsidRPr="0089569E" w:rsidTr="00601AE0">
        <w:trPr>
          <w:trHeight w:val="1674"/>
        </w:trPr>
        <w:tc>
          <w:tcPr>
            <w:tcW w:w="2405" w:type="dxa"/>
          </w:tcPr>
          <w:p w:rsidR="00BB59A5" w:rsidRPr="0089569E" w:rsidRDefault="00CF3E74" w:rsidP="00CF3E74">
            <w:pPr>
              <w:rPr>
                <w:rFonts w:ascii="Corbel" w:hAnsi="Corbel" w:cs="Segoe UI"/>
                <w:sz w:val="24"/>
                <w:szCs w:val="24"/>
              </w:rPr>
            </w:pPr>
            <w:r w:rsidRPr="00841A9D">
              <w:rPr>
                <w:rFonts w:ascii="Corbel" w:hAnsi="Corbel" w:cs="Segoe UI"/>
                <w:b/>
                <w:sz w:val="24"/>
                <w:szCs w:val="24"/>
              </w:rPr>
              <w:t>Make simple links between the beliefs about John the Baptist and their source in Luke’s gospel, explaining at least two beliefs</w:t>
            </w:r>
          </w:p>
        </w:tc>
        <w:tc>
          <w:tcPr>
            <w:tcW w:w="2693" w:type="dxa"/>
          </w:tcPr>
          <w:p w:rsidR="00601AE0" w:rsidRPr="0089569E" w:rsidRDefault="00601AE0" w:rsidP="00367B03">
            <w:pPr>
              <w:rPr>
                <w:rFonts w:ascii="Corbel" w:hAnsi="Corbel" w:cs="Segoe UI"/>
                <w:i/>
                <w:sz w:val="24"/>
                <w:szCs w:val="24"/>
              </w:rPr>
            </w:pPr>
            <w:r w:rsidRPr="0089569E">
              <w:rPr>
                <w:rFonts w:ascii="Corbel" w:hAnsi="Corbel" w:cs="Segoe UI"/>
                <w:sz w:val="24"/>
                <w:szCs w:val="24"/>
              </w:rPr>
              <w:t>Describe, with increasing detail and accuracy, the actions of Mary and Joseph, which arise because of their trust in God and how they responded to these challenges.</w:t>
            </w:r>
          </w:p>
        </w:tc>
        <w:tc>
          <w:tcPr>
            <w:tcW w:w="2977" w:type="dxa"/>
          </w:tcPr>
          <w:p w:rsidR="00BB59A5" w:rsidRPr="0089569E" w:rsidRDefault="00FC75B6" w:rsidP="00FC75B6">
            <w:pPr>
              <w:rPr>
                <w:rFonts w:ascii="Corbel" w:hAnsi="Corbel" w:cs="Segoe UI"/>
                <w:sz w:val="24"/>
                <w:szCs w:val="24"/>
              </w:rPr>
            </w:pPr>
            <w:r>
              <w:rPr>
                <w:rFonts w:ascii="Corbel" w:hAnsi="Corbel" w:cs="Segoe UI"/>
                <w:sz w:val="24"/>
                <w:szCs w:val="24"/>
              </w:rPr>
              <w:t>Describe, with increasing detail and accuracy, the beliefs we learn about Jesus from the different stories of his nativity. Choose two beliefs and explain their meaning</w:t>
            </w:r>
            <w:r w:rsidRPr="0089569E">
              <w:rPr>
                <w:rFonts w:ascii="Corbel" w:hAnsi="Corbel" w:cs="Segoe UI"/>
                <w:sz w:val="24"/>
                <w:szCs w:val="24"/>
              </w:rPr>
              <w:t xml:space="preserve"> </w:t>
            </w:r>
          </w:p>
        </w:tc>
      </w:tr>
      <w:tr w:rsidR="00294F3A" w:rsidRPr="0089569E" w:rsidTr="00601AE0">
        <w:trPr>
          <w:gridAfter w:val="2"/>
          <w:wAfter w:w="5670" w:type="dxa"/>
          <w:trHeight w:val="1674"/>
        </w:trPr>
        <w:tc>
          <w:tcPr>
            <w:tcW w:w="2405" w:type="dxa"/>
          </w:tcPr>
          <w:p w:rsidR="00294F3A" w:rsidRPr="008D1A4B" w:rsidRDefault="00294F3A" w:rsidP="00601AE0">
            <w:pPr>
              <w:rPr>
                <w:rFonts w:ascii="Corbel" w:hAnsi="Corbel" w:cs="Segoe UI"/>
                <w:sz w:val="24"/>
                <w:szCs w:val="24"/>
              </w:rPr>
            </w:pPr>
            <w:bookmarkStart w:id="0" w:name="_GoBack"/>
            <w:bookmarkEnd w:id="0"/>
            <w:r w:rsidRPr="0089569E">
              <w:rPr>
                <w:rFonts w:ascii="Corbel" w:hAnsi="Corbel" w:cs="Segoe UI"/>
                <w:sz w:val="24"/>
                <w:szCs w:val="24"/>
              </w:rPr>
              <w:t>Make simple links between my beliefs and actions, suggesting answers to questions like, ‘How do I prepare for Christmas, as a result of the Christmas story?’</w:t>
            </w:r>
          </w:p>
        </w:tc>
      </w:tr>
    </w:tbl>
    <w:p w:rsidR="008D09B5" w:rsidRDefault="008D09B5"/>
    <w:sectPr w:rsidR="008D09B5" w:rsidSect="00AE0D0F">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4A" w:rsidRDefault="006A164A" w:rsidP="0033097F">
      <w:pPr>
        <w:spacing w:after="0" w:line="240" w:lineRule="auto"/>
      </w:pPr>
      <w:r>
        <w:separator/>
      </w:r>
    </w:p>
  </w:endnote>
  <w:endnote w:type="continuationSeparator" w:id="0">
    <w:p w:rsidR="006A164A" w:rsidRDefault="006A164A" w:rsidP="0033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7F" w:rsidRDefault="0033097F" w:rsidP="0033097F">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33097F" w:rsidRPr="000C31F2" w:rsidRDefault="0033097F" w:rsidP="0033097F">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33097F" w:rsidRDefault="0033097F">
    <w:pPr>
      <w:pStyle w:val="Footer"/>
    </w:pPr>
  </w:p>
  <w:p w:rsidR="0033097F" w:rsidRDefault="00330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4A" w:rsidRDefault="006A164A" w:rsidP="0033097F">
      <w:pPr>
        <w:spacing w:after="0" w:line="240" w:lineRule="auto"/>
      </w:pPr>
      <w:r>
        <w:separator/>
      </w:r>
    </w:p>
  </w:footnote>
  <w:footnote w:type="continuationSeparator" w:id="0">
    <w:p w:rsidR="006A164A" w:rsidRDefault="006A164A" w:rsidP="00330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5"/>
    <w:rsid w:val="00294F3A"/>
    <w:rsid w:val="0033097F"/>
    <w:rsid w:val="004A0F51"/>
    <w:rsid w:val="005D60BE"/>
    <w:rsid w:val="005E153E"/>
    <w:rsid w:val="00601AE0"/>
    <w:rsid w:val="00647456"/>
    <w:rsid w:val="006A164A"/>
    <w:rsid w:val="007424D7"/>
    <w:rsid w:val="00841A9D"/>
    <w:rsid w:val="008D09B5"/>
    <w:rsid w:val="008D1A4B"/>
    <w:rsid w:val="009B1F5E"/>
    <w:rsid w:val="009C3C91"/>
    <w:rsid w:val="009D0FDA"/>
    <w:rsid w:val="009E573F"/>
    <w:rsid w:val="00AA06E3"/>
    <w:rsid w:val="00AA330F"/>
    <w:rsid w:val="00AE0D0F"/>
    <w:rsid w:val="00BB59A5"/>
    <w:rsid w:val="00BF25E6"/>
    <w:rsid w:val="00C13F29"/>
    <w:rsid w:val="00CF3E74"/>
    <w:rsid w:val="00D27B55"/>
    <w:rsid w:val="00FC75B6"/>
    <w:rsid w:val="00FF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6834347-C403-43CA-B00A-BF3B679A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97F"/>
  </w:style>
  <w:style w:type="paragraph" w:styleId="Footer">
    <w:name w:val="footer"/>
    <w:basedOn w:val="Normal"/>
    <w:link w:val="FooterChar"/>
    <w:uiPriority w:val="99"/>
    <w:unhideWhenUsed/>
    <w:rsid w:val="00330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13</cp:revision>
  <dcterms:created xsi:type="dcterms:W3CDTF">2020-06-29T13:39:00Z</dcterms:created>
  <dcterms:modified xsi:type="dcterms:W3CDTF">2020-10-23T12:25:00Z</dcterms:modified>
</cp:coreProperties>
</file>